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7B348" w14:textId="77777777" w:rsidR="00D04AB5" w:rsidRDefault="00D04AB5">
      <w:pPr>
        <w:pStyle w:val="Textoindependiente"/>
        <w:rPr>
          <w:rFonts w:ascii="Times New Roman"/>
          <w:sz w:val="11"/>
        </w:rPr>
      </w:pPr>
    </w:p>
    <w:p w14:paraId="44F5CE96" w14:textId="77777777" w:rsidR="00D04AB5" w:rsidRDefault="00D35D88">
      <w:pPr>
        <w:pStyle w:val="Ttulo1"/>
        <w:numPr>
          <w:ilvl w:val="0"/>
          <w:numId w:val="5"/>
        </w:numPr>
        <w:tabs>
          <w:tab w:val="left" w:pos="667"/>
          <w:tab w:val="left" w:pos="668"/>
        </w:tabs>
        <w:ind w:hanging="360"/>
      </w:pPr>
      <w:r>
        <w:t>Propósito</w:t>
      </w:r>
    </w:p>
    <w:p w14:paraId="25032CE1" w14:textId="77777777" w:rsidR="00D04AB5" w:rsidRDefault="00D35D88">
      <w:pPr>
        <w:pStyle w:val="Textoindependiente"/>
        <w:spacing w:before="2"/>
        <w:ind w:left="480" w:right="258"/>
        <w:jc w:val="both"/>
      </w:pPr>
      <w:r>
        <w:t>Establecer los controles necesarios para la identificación, almacenamiento, protección, recuperación, tiempo de retención y la disposición de los registros de Calidad y Ambiental establecidos en los sistemas de gestión de los Institutos Tecnológicos y Centros del</w:t>
      </w:r>
      <w:r>
        <w:rPr>
          <w:spacing w:val="-6"/>
        </w:rPr>
        <w:t xml:space="preserve"> </w:t>
      </w:r>
      <w:r>
        <w:t>TecNM.</w:t>
      </w:r>
    </w:p>
    <w:p w14:paraId="05DD8C28" w14:textId="77777777" w:rsidR="00D04AB5" w:rsidRDefault="00D04AB5">
      <w:pPr>
        <w:pStyle w:val="Textoindependiente"/>
        <w:spacing w:before="8"/>
        <w:rPr>
          <w:sz w:val="28"/>
        </w:rPr>
      </w:pPr>
    </w:p>
    <w:p w14:paraId="1F569AE6" w14:textId="77777777" w:rsidR="00D04AB5" w:rsidRDefault="00D35D88">
      <w:pPr>
        <w:pStyle w:val="Ttulo1"/>
        <w:numPr>
          <w:ilvl w:val="0"/>
          <w:numId w:val="5"/>
        </w:numPr>
        <w:tabs>
          <w:tab w:val="left" w:pos="667"/>
          <w:tab w:val="left" w:pos="668"/>
        </w:tabs>
        <w:spacing w:before="1"/>
        <w:ind w:hanging="360"/>
      </w:pPr>
      <w:r>
        <w:t>Alcance</w:t>
      </w:r>
    </w:p>
    <w:p w14:paraId="58811E27" w14:textId="77777777" w:rsidR="00D04AB5" w:rsidRDefault="00D35D88">
      <w:pPr>
        <w:pStyle w:val="Textoindependiente"/>
        <w:spacing w:before="1"/>
        <w:ind w:left="480" w:right="254"/>
        <w:jc w:val="both"/>
      </w:pPr>
      <w:r>
        <w:t>Este procedimiento aplica a todos los registros generados en los sistemas de gestión de los Institutos y Centros del</w:t>
      </w:r>
      <w:r>
        <w:rPr>
          <w:spacing w:val="-2"/>
        </w:rPr>
        <w:t xml:space="preserve"> </w:t>
      </w:r>
      <w:r>
        <w:t>TecNM.</w:t>
      </w:r>
    </w:p>
    <w:p w14:paraId="6C6EABA3" w14:textId="77777777" w:rsidR="00D04AB5" w:rsidRDefault="00D04AB5">
      <w:pPr>
        <w:pStyle w:val="Textoindependiente"/>
        <w:spacing w:before="11"/>
        <w:rPr>
          <w:sz w:val="28"/>
        </w:rPr>
      </w:pPr>
    </w:p>
    <w:p w14:paraId="6CBB7483" w14:textId="77777777" w:rsidR="00D04AB5" w:rsidRDefault="00D35D88">
      <w:pPr>
        <w:pStyle w:val="Ttulo1"/>
        <w:numPr>
          <w:ilvl w:val="0"/>
          <w:numId w:val="5"/>
        </w:numPr>
        <w:tabs>
          <w:tab w:val="left" w:pos="667"/>
          <w:tab w:val="left" w:pos="668"/>
        </w:tabs>
        <w:spacing w:before="0"/>
        <w:ind w:hanging="360"/>
      </w:pPr>
      <w:r>
        <w:t>Políticas de operación</w:t>
      </w:r>
    </w:p>
    <w:p w14:paraId="6E71BFCC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9"/>
        </w:tabs>
        <w:spacing w:before="2"/>
        <w:ind w:right="340" w:firstLine="0"/>
        <w:jc w:val="both"/>
        <w:rPr>
          <w:sz w:val="20"/>
        </w:rPr>
      </w:pPr>
      <w:r>
        <w:rPr>
          <w:sz w:val="20"/>
        </w:rPr>
        <w:t>El control para la identificación, el almacenamiento, protección, recuperación, tiempo de retención y disposición de los registros es responsabilidad del usuario de acuerdo a lo establecido en la lista para el control de los registros y lo descrito en el apartado 7 de cada uno de los</w:t>
      </w:r>
      <w:r>
        <w:rPr>
          <w:spacing w:val="-5"/>
          <w:sz w:val="20"/>
        </w:rPr>
        <w:t xml:space="preserve"> </w:t>
      </w:r>
      <w:r>
        <w:rPr>
          <w:sz w:val="20"/>
        </w:rPr>
        <w:t>procedimientos.</w:t>
      </w:r>
    </w:p>
    <w:p w14:paraId="1CD7D8D7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9"/>
        </w:tabs>
        <w:ind w:right="345" w:firstLine="0"/>
        <w:jc w:val="both"/>
        <w:rPr>
          <w:sz w:val="20"/>
        </w:rPr>
      </w:pPr>
      <w:r>
        <w:rPr>
          <w:sz w:val="20"/>
        </w:rPr>
        <w:t>Todos los formatos de los procedimientos al momento de requisitarse se convierten en registros; los cuales deberán ser controlados por cada uno de los usuarios y de acuerdo a la política</w:t>
      </w:r>
      <w:r>
        <w:rPr>
          <w:spacing w:val="-12"/>
          <w:sz w:val="20"/>
        </w:rPr>
        <w:t xml:space="preserve"> </w:t>
      </w:r>
      <w:r>
        <w:rPr>
          <w:sz w:val="20"/>
        </w:rPr>
        <w:t>anterior.</w:t>
      </w:r>
    </w:p>
    <w:p w14:paraId="1FA680F5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9"/>
        </w:tabs>
        <w:ind w:right="340" w:firstLine="0"/>
        <w:jc w:val="both"/>
        <w:rPr>
          <w:sz w:val="20"/>
        </w:rPr>
      </w:pPr>
      <w:r>
        <w:rPr>
          <w:sz w:val="20"/>
        </w:rPr>
        <w:t>Los espacios en los formatos para los registros deben ser requisitados de acuerdo a su instructivo o bien cancelados en caso de no requerir</w:t>
      </w:r>
      <w:r>
        <w:rPr>
          <w:spacing w:val="-5"/>
          <w:sz w:val="20"/>
        </w:rPr>
        <w:t xml:space="preserve"> </w:t>
      </w:r>
      <w:r>
        <w:rPr>
          <w:sz w:val="20"/>
        </w:rPr>
        <w:t>llenarse.</w:t>
      </w:r>
    </w:p>
    <w:p w14:paraId="51ADEA1B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9"/>
        </w:tabs>
        <w:spacing w:before="1"/>
        <w:ind w:right="340" w:firstLine="0"/>
        <w:jc w:val="both"/>
        <w:rPr>
          <w:sz w:val="20"/>
        </w:rPr>
      </w:pPr>
      <w:r>
        <w:rPr>
          <w:sz w:val="20"/>
        </w:rPr>
        <w:t>En los casos, en que los registros se controlen por folio, y se tenga la necesidad de realizar alguna corrección, se debe cancelar completamente el registro cruzándolo con la palabra “CANCELADO”, debiéndose archivar y conservar en el área correspondiente de uso con el fin de mantener un control, de acuerdo a la normatividad vigente.</w:t>
      </w:r>
    </w:p>
    <w:p w14:paraId="17FAE301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8"/>
          <w:tab w:val="left" w:pos="949"/>
        </w:tabs>
        <w:spacing w:line="252" w:lineRule="exact"/>
        <w:ind w:left="948"/>
      </w:pPr>
      <w:r>
        <w:rPr>
          <w:sz w:val="20"/>
        </w:rPr>
        <w:t>La disposición de los registros se sujetará a la normatividad vigente y a la naturaleza de los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ellos</w:t>
      </w:r>
      <w:r>
        <w:rPr>
          <w:spacing w:val="2"/>
        </w:rPr>
        <w:t>.</w:t>
      </w:r>
    </w:p>
    <w:p w14:paraId="0EE36500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9"/>
        </w:tabs>
        <w:ind w:right="338" w:firstLine="0"/>
        <w:jc w:val="both"/>
        <w:rPr>
          <w:sz w:val="20"/>
        </w:rPr>
      </w:pPr>
      <w:r>
        <w:rPr>
          <w:sz w:val="20"/>
        </w:rPr>
        <w:t>Los Formatos para la generación de registros se encuentra localizados en el portal del TecNM  y  pueden ser descargados por el personal para su</w:t>
      </w:r>
      <w:r>
        <w:rPr>
          <w:spacing w:val="-4"/>
          <w:sz w:val="20"/>
        </w:rPr>
        <w:t xml:space="preserve"> </w:t>
      </w:r>
      <w:r>
        <w:rPr>
          <w:sz w:val="20"/>
        </w:rPr>
        <w:t>uso.</w:t>
      </w:r>
    </w:p>
    <w:p w14:paraId="44A656FD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8"/>
          <w:tab w:val="left" w:pos="949"/>
        </w:tabs>
        <w:ind w:right="355" w:firstLine="0"/>
        <w:rPr>
          <w:sz w:val="20"/>
        </w:rPr>
      </w:pPr>
      <w:r>
        <w:rPr>
          <w:sz w:val="20"/>
        </w:rPr>
        <w:t>Los usuarios de los registros son responsables de mantener un respaldo impreso o electrónico con el fin de que estos sean recuperados, en caso que exista alguna</w:t>
      </w:r>
      <w:r>
        <w:rPr>
          <w:spacing w:val="-6"/>
          <w:sz w:val="20"/>
        </w:rPr>
        <w:t xml:space="preserve"> </w:t>
      </w:r>
      <w:r>
        <w:rPr>
          <w:sz w:val="20"/>
        </w:rPr>
        <w:t>contingencia.</w:t>
      </w:r>
    </w:p>
    <w:p w14:paraId="3C640545" w14:textId="77777777" w:rsidR="00D04AB5" w:rsidRDefault="00D35D88">
      <w:pPr>
        <w:pStyle w:val="Prrafodelista"/>
        <w:numPr>
          <w:ilvl w:val="1"/>
          <w:numId w:val="5"/>
        </w:numPr>
        <w:tabs>
          <w:tab w:val="left" w:pos="949"/>
        </w:tabs>
        <w:spacing w:before="1"/>
        <w:ind w:right="340" w:firstLine="0"/>
        <w:jc w:val="both"/>
        <w:rPr>
          <w:sz w:val="20"/>
        </w:rPr>
      </w:pPr>
      <w:r>
        <w:rPr>
          <w:sz w:val="20"/>
        </w:rPr>
        <w:t>Los registros deben estar legibles, identificados con un código y/o nombre, archivados en un lugar definido para su acceso, recuperación y deben ser</w:t>
      </w:r>
      <w:r>
        <w:rPr>
          <w:spacing w:val="-5"/>
          <w:sz w:val="20"/>
        </w:rPr>
        <w:t xml:space="preserve"> </w:t>
      </w:r>
      <w:r>
        <w:rPr>
          <w:sz w:val="20"/>
        </w:rPr>
        <w:t>trazables.</w:t>
      </w:r>
    </w:p>
    <w:p w14:paraId="642B0E57" w14:textId="77777777" w:rsidR="00D04AB5" w:rsidRDefault="00D04AB5">
      <w:pPr>
        <w:pStyle w:val="Textoindependiente"/>
      </w:pPr>
    </w:p>
    <w:p w14:paraId="7A3586CA" w14:textId="7EF1ADD6" w:rsidR="00D04AB5" w:rsidRDefault="00D04AB5">
      <w:pPr>
        <w:pStyle w:val="Textoindependiente"/>
        <w:spacing w:before="8" w:after="1"/>
        <w:rPr>
          <w:sz w:val="12"/>
        </w:rPr>
      </w:pPr>
    </w:p>
    <w:p w14:paraId="18A6DA77" w14:textId="5417B41D" w:rsidR="00D27754" w:rsidRDefault="00D27754">
      <w:pPr>
        <w:pStyle w:val="Textoindependiente"/>
        <w:spacing w:before="8" w:after="1"/>
        <w:rPr>
          <w:sz w:val="12"/>
        </w:rPr>
      </w:pPr>
    </w:p>
    <w:p w14:paraId="2C658ECF" w14:textId="4F245F9C" w:rsidR="00D27754" w:rsidRDefault="00D27754">
      <w:pPr>
        <w:pStyle w:val="Textoindependiente"/>
        <w:spacing w:before="8" w:after="1"/>
        <w:rPr>
          <w:sz w:val="12"/>
        </w:rPr>
      </w:pPr>
    </w:p>
    <w:p w14:paraId="4174B74B" w14:textId="77777777" w:rsidR="00D27754" w:rsidRDefault="00D27754">
      <w:pPr>
        <w:pStyle w:val="Textoindependiente"/>
        <w:spacing w:before="8" w:after="1"/>
        <w:rPr>
          <w:sz w:val="12"/>
        </w:rPr>
      </w:pPr>
    </w:p>
    <w:tbl>
      <w:tblPr>
        <w:tblW w:w="10206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41"/>
        <w:gridCol w:w="3588"/>
      </w:tblGrid>
      <w:tr w:rsidR="008141F0" w14:paraId="54927B54" w14:textId="77777777" w:rsidTr="00E534B5"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80DC5B" w14:textId="77777777" w:rsidR="008141F0" w:rsidRDefault="008141F0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8141F0" w14:paraId="15ABC173" w14:textId="77777777" w:rsidTr="00E534B5">
        <w:tc>
          <w:tcPr>
            <w:tcW w:w="2977" w:type="dxa"/>
            <w:tcBorders>
              <w:left w:val="single" w:sz="18" w:space="0" w:color="auto"/>
            </w:tcBorders>
          </w:tcPr>
          <w:p w14:paraId="1292317E" w14:textId="77777777" w:rsidR="008141F0" w:rsidRDefault="008141F0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641" w:type="dxa"/>
          </w:tcPr>
          <w:p w14:paraId="0D815870" w14:textId="77777777" w:rsidR="008141F0" w:rsidRDefault="008141F0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362A73DD" w14:textId="77777777" w:rsidR="008141F0" w:rsidRDefault="008141F0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8141F0" w14:paraId="60B7D626" w14:textId="77777777" w:rsidTr="00E534B5">
        <w:trPr>
          <w:trHeight w:val="604"/>
        </w:trPr>
        <w:tc>
          <w:tcPr>
            <w:tcW w:w="2977" w:type="dxa"/>
            <w:tcBorders>
              <w:left w:val="single" w:sz="18" w:space="0" w:color="auto"/>
            </w:tcBorders>
          </w:tcPr>
          <w:p w14:paraId="79291C49" w14:textId="77777777" w:rsidR="008141F0" w:rsidRDefault="008141F0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392F0F9C" w14:textId="77777777" w:rsidR="008141F0" w:rsidRDefault="008141F0" w:rsidP="00D27754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737F8A83" w14:textId="77777777" w:rsidR="00D27754" w:rsidRDefault="00D27754" w:rsidP="00D27754">
            <w:pPr>
              <w:pStyle w:val="Textoindependiente"/>
              <w:jc w:val="center"/>
            </w:pPr>
            <w:r>
              <w:t>Responsable de Sistemas</w:t>
            </w:r>
          </w:p>
          <w:p w14:paraId="5D76AD82" w14:textId="413042CD" w:rsidR="008141F0" w:rsidRDefault="008141F0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</w:tcPr>
          <w:p w14:paraId="2CEB4C43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</w:p>
          <w:p w14:paraId="59D97FBA" w14:textId="77777777" w:rsidR="008141F0" w:rsidRDefault="008141F0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0805F72A" w14:textId="5B939F1B" w:rsidR="008141F0" w:rsidRDefault="00D27754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del SGC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67E7ABA5" w14:textId="77777777" w:rsidR="008141F0" w:rsidRDefault="008141F0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3979BE4A" w14:textId="77777777" w:rsidR="009B2EEA" w:rsidRPr="00967ABC" w:rsidRDefault="009B2EEA" w:rsidP="009B2EEA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42736A0A" w14:textId="77777777" w:rsidR="008141F0" w:rsidRDefault="008141F0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8141F0" w14:paraId="51E68FCA" w14:textId="77777777" w:rsidTr="00E534B5">
        <w:tc>
          <w:tcPr>
            <w:tcW w:w="2977" w:type="dxa"/>
            <w:tcBorders>
              <w:left w:val="single" w:sz="18" w:space="0" w:color="auto"/>
            </w:tcBorders>
          </w:tcPr>
          <w:p w14:paraId="079F6BD1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</w:p>
          <w:p w14:paraId="09F7D5A5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41" w:type="dxa"/>
          </w:tcPr>
          <w:p w14:paraId="03CBCE92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</w:p>
          <w:p w14:paraId="3CC07049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3DA071AB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</w:p>
          <w:p w14:paraId="4F357C18" w14:textId="77777777" w:rsidR="008141F0" w:rsidRDefault="008141F0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8141F0" w14:paraId="304EA950" w14:textId="77777777" w:rsidTr="00E534B5"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152727E1" w14:textId="77777777" w:rsidR="008141F0" w:rsidRDefault="008141F0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641" w:type="dxa"/>
            <w:tcBorders>
              <w:bottom w:val="single" w:sz="18" w:space="0" w:color="auto"/>
            </w:tcBorders>
          </w:tcPr>
          <w:p w14:paraId="1A31A102" w14:textId="77777777" w:rsidR="008141F0" w:rsidRDefault="008141F0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588" w:type="dxa"/>
            <w:tcBorders>
              <w:bottom w:val="single" w:sz="18" w:space="0" w:color="auto"/>
              <w:right w:val="single" w:sz="18" w:space="0" w:color="auto"/>
            </w:tcBorders>
          </w:tcPr>
          <w:p w14:paraId="7CFA7B07" w14:textId="77777777" w:rsidR="008141F0" w:rsidRDefault="008141F0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54C23FF2" w14:textId="77777777" w:rsidR="00D04AB5" w:rsidRDefault="00D04AB5">
      <w:pPr>
        <w:rPr>
          <w:rFonts w:ascii="Times New Roman"/>
          <w:sz w:val="18"/>
        </w:rPr>
        <w:sectPr w:rsidR="00D04AB5">
          <w:headerReference w:type="default" r:id="rId7"/>
          <w:footerReference w:type="default" r:id="rId8"/>
          <w:type w:val="continuous"/>
          <w:pgSz w:w="12240" w:h="15840"/>
          <w:pgMar w:top="2080" w:right="820" w:bottom="880" w:left="840" w:header="734" w:footer="688" w:gutter="0"/>
          <w:pgNumType w:start="1"/>
          <w:cols w:space="720"/>
        </w:sectPr>
      </w:pPr>
    </w:p>
    <w:p w14:paraId="3B1C179B" w14:textId="77777777" w:rsidR="00594DA5" w:rsidRDefault="00594DA5">
      <w:pPr>
        <w:rPr>
          <w:sz w:val="11"/>
        </w:rPr>
        <w:sectPr w:rsidR="00594DA5" w:rsidSect="00594DA5">
          <w:pgSz w:w="12240" w:h="15840"/>
          <w:pgMar w:top="1028" w:right="820" w:bottom="960" w:left="840" w:header="426" w:footer="688" w:gutter="0"/>
          <w:cols w:space="720"/>
        </w:sectPr>
      </w:pPr>
    </w:p>
    <w:p w14:paraId="3FC27657" w14:textId="77777777" w:rsidR="00D04AB5" w:rsidRDefault="00D35D88">
      <w:pPr>
        <w:pStyle w:val="Ttulo1"/>
        <w:numPr>
          <w:ilvl w:val="0"/>
          <w:numId w:val="5"/>
        </w:numPr>
        <w:tabs>
          <w:tab w:val="left" w:pos="667"/>
          <w:tab w:val="left" w:pos="668"/>
        </w:tabs>
        <w:ind w:hanging="360"/>
      </w:pPr>
      <w:r>
        <w:lastRenderedPageBreak/>
        <w:t>Diagrama del</w:t>
      </w:r>
      <w:r>
        <w:rPr>
          <w:spacing w:val="-19"/>
        </w:rPr>
        <w:t xml:space="preserve"> </w:t>
      </w:r>
      <w:r>
        <w:t>procedimiento</w:t>
      </w:r>
    </w:p>
    <w:p w14:paraId="2242CA10" w14:textId="77777777" w:rsidR="00D04AB5" w:rsidRDefault="001677CC">
      <w:pPr>
        <w:pStyle w:val="Ttulo2"/>
        <w:spacing w:before="141"/>
        <w:ind w:left="1380" w:right="1212" w:hanging="466"/>
      </w:pPr>
      <w:r>
        <w:pict w14:anchorId="0B998174">
          <v:group id="_x0000_s1027" style="position:absolute;left:0;text-align:left;margin-left:75.4pt;margin-top:139.9pt;width:490.55pt;height:560pt;z-index:-251659264;mso-position-horizontal-relative:page;mso-position-vertical-relative:page" coordorigin="1493,2588" coordsize="9811,11200">
            <v:line id="_x0000_s1057" style="position:absolute" from="1522,2602" to="3689,2602" strokeweight="1.44pt"/>
            <v:rect id="_x0000_s1056" style="position:absolute;left:3689;top:2587;width:29;height:29" fillcolor="black" stroked="f"/>
            <v:line id="_x0000_s1055" style="position:absolute" from="3718,2602" to="7458,2602" strokeweight="1.44pt"/>
            <v:rect id="_x0000_s1054" style="position:absolute;left:7458;top:2587;width:29;height:29" fillcolor="black" stroked="f"/>
            <v:line id="_x0000_s1053" style="position:absolute" from="7487,2602" to="11275,2602" strokeweight="1.44pt"/>
            <v:line id="_x0000_s1052" style="position:absolute" from="3696,2616" to="3696,3348" strokeweight=".72pt"/>
            <v:line id="_x0000_s1051" style="position:absolute" from="7465,2616" to="7465,3348" strokeweight=".72pt"/>
            <v:line id="_x0000_s1050" style="position:absolute" from="1522,3363" to="3689,3363" strokeweight="1.44pt"/>
            <v:rect id="_x0000_s1049" style="position:absolute;left:3689;top:3348;width:29;height:29" fillcolor="black" stroked="f"/>
            <v:line id="_x0000_s1048" style="position:absolute" from="3718,3363" to="7458,3363" strokeweight="1.44pt"/>
            <v:rect id="_x0000_s1047" style="position:absolute;left:7458;top:3348;width:29;height:29" fillcolor="black" stroked="f"/>
            <v:line id="_x0000_s1046" style="position:absolute" from="7487,3363" to="11275,3363" strokeweight="1.44pt"/>
            <v:line id="_x0000_s1045" style="position:absolute" from="1508,2588" to="1508,13759" strokeweight="1.44pt"/>
            <v:rect id="_x0000_s1044" style="position:absolute;left:1493;top:13758;width:29;height:29" fillcolor="black" stroked="f"/>
            <v:line id="_x0000_s1043" style="position:absolute" from="1522,13773" to="3689,13773" strokeweight=".50797mm"/>
            <v:line id="_x0000_s1042" style="position:absolute" from="3696,3377" to="3696,13759" strokeweight=".72pt"/>
            <v:rect id="_x0000_s1041" style="position:absolute;left:3689;top:13758;width:29;height:29" fillcolor="black" stroked="f"/>
            <v:line id="_x0000_s1040" style="position:absolute" from="3718,13773" to="7458,13773" strokeweight=".50797mm"/>
            <v:line id="_x0000_s1039" style="position:absolute" from="7465,3377" to="7465,7581" strokeweight=".72pt"/>
            <v:line id="_x0000_s1038" style="position:absolute" from="7465,8285" to="7465,9474" strokeweight=".72pt"/>
            <v:line id="_x0000_s1037" style="position:absolute" from="7465,10374" to="7465,13759" strokeweight=".72pt"/>
            <v:rect id="_x0000_s1036" style="position:absolute;left:7458;top:13758;width:29;height:29" fillcolor="black" stroked="f"/>
            <v:line id="_x0000_s1035" style="position:absolute" from="7487,13773" to="11275,13773" strokeweight=".50797mm"/>
            <v:line id="_x0000_s1034" style="position:absolute" from="11289,2588" to="11289,13759" strokeweight="1.44pt"/>
            <v:rect id="_x0000_s1033" style="position:absolute;left:11274;top:13758;width:29;height:29" fillcolor="black" stroked="f"/>
            <v:shape id="_x0000_s1032" style="position:absolute;left:1621;top:4613;width:8479;height:5761" coordorigin="1621,4613" coordsize="8479,5761" o:spt="100" adj="0,,0" path="m1621,5814r1975,l3596,4731r-1975,l1621,5814xm8120,5688r1980,l10100,4613r-1980,l8120,5688xm6605,8285r3495,l10100,7581r-3495,l6605,8285xm6728,10374r3372,l10100,9474r-3372,l6728,10374xe" filled="f">
              <v:stroke joinstyle="round"/>
              <v:formulas/>
              <v:path arrowok="t" o:connecttype="segments"/>
            </v:shape>
            <v:shape id="_x0000_s1031" style="position:absolute;left:1981;top:3651;width:7939;height:7767" coordorigin="1981,3651" coordsize="7939,7767" o:spt="100" adj="0,,0" path="m2069,3651r-34,7l2007,3677r-19,28l1981,3739r,353l1988,4126r19,28l2035,4173r34,7l2847,4180r34,-7l2909,4154r19,-28l2935,4092r,-353l2928,3705r-19,-28l2881,3658r-34,-7l2069,3651xm8746,10914r-33,7l8687,10939r-18,26l8662,10998r,336l8669,11367r18,26l8713,11411r33,7l9836,11418r33,-7l9895,11393r18,-26l9920,11334r,-336l9913,10965r-18,-26l9869,10921r-33,-7l8746,10914xe" filled="f">
              <v:stroke joinstyle="round"/>
              <v:formulas/>
              <v:path arrowok="t" o:connecttype="segments"/>
            </v:shape>
            <v:shape id="_x0000_s1030" style="position:absolute;left:9140;top:7046;width:120;height:3868" coordorigin="9140,7046" coordsize="120,3868" o:spt="100" adj="0,,0" path="m9260,10794r-50,l9210,10374r-20,l9190,10794r-50,l9200,10914r50,-100l9260,10794t,-3328l9210,7466r,-420l9190,7046r,420l9140,7466r60,120l9250,7486r10,-20e" fillcolor="black" stroked="f">
              <v:stroke joinstyle="round"/>
              <v:formulas/>
              <v:path arrowok="t" o:connecttype="segments"/>
            </v:shape>
            <v:rect id="_x0000_s1029" style="position:absolute;left:4264;top:4750;width:2369;height:778" filled="f"/>
            <v:shape id="_x0000_s1028" style="position:absolute;left:2454;top:4202;width:6806;height:5260" coordorigin="2454,4202" coordsize="6806,5260" o:spt="100" adj="0,,0" path="m2574,4622r-50,l2524,4202r-20,l2504,4622r-50,l2514,4742r50,-100l2574,4622t1662,660l4216,5272r-100,-50l4116,5272r-522,l3594,5292r522,l4116,5342r100,-50l4236,5282t3851,-41l8006,5241r-20,l7986,5291r101,-50m8106,5232r-120,-61l7986,5221r-1272,-6l6714,5235r1272,6l8006,5241r81,l8106,5232t1135,811l9191,6043r,-355l9171,5688r,355l9121,6043r60,120l9231,6063r10,-20m9260,9342r-50,l9210,8273r-20,l9190,9342r-50,l9200,9462r50,-100l9260,9342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35D88">
        <w:t>Responsable del sistema</w:t>
      </w:r>
    </w:p>
    <w:p w14:paraId="774E9536" w14:textId="77777777" w:rsidR="00D04AB5" w:rsidRDefault="00D35D88">
      <w:pPr>
        <w:pStyle w:val="Textoindependiente"/>
        <w:rPr>
          <w:b/>
          <w:sz w:val="24"/>
        </w:rPr>
      </w:pPr>
      <w:r>
        <w:br w:type="column"/>
      </w:r>
    </w:p>
    <w:p w14:paraId="1CBF2ACF" w14:textId="77777777" w:rsidR="00D04AB5" w:rsidRDefault="00D35D88">
      <w:pPr>
        <w:spacing w:before="204" w:line="295" w:lineRule="auto"/>
        <w:ind w:left="10" w:right="24" w:firstLine="103"/>
        <w:rPr>
          <w:b/>
        </w:rPr>
      </w:pPr>
      <w:r>
        <w:rPr>
          <w:b/>
        </w:rPr>
        <w:t>Controlador/a de Documentos</w:t>
      </w:r>
    </w:p>
    <w:p w14:paraId="6CDA1A24" w14:textId="77777777" w:rsidR="00D04AB5" w:rsidRDefault="00D35D88">
      <w:pPr>
        <w:pStyle w:val="Textoindependiente"/>
        <w:rPr>
          <w:b/>
          <w:sz w:val="24"/>
        </w:rPr>
      </w:pPr>
      <w:r>
        <w:br w:type="column"/>
      </w:r>
    </w:p>
    <w:p w14:paraId="0629DA35" w14:textId="77777777" w:rsidR="00D04AB5" w:rsidRDefault="00D04AB5">
      <w:pPr>
        <w:pStyle w:val="Textoindependiente"/>
        <w:spacing w:before="3"/>
        <w:rPr>
          <w:b/>
        </w:rPr>
      </w:pPr>
    </w:p>
    <w:p w14:paraId="0EA4D1F0" w14:textId="77777777" w:rsidR="00D04AB5" w:rsidRDefault="00D35D88">
      <w:pPr>
        <w:ind w:left="679" w:right="540" w:hanging="372"/>
        <w:rPr>
          <w:b/>
        </w:rPr>
      </w:pPr>
      <w:r>
        <w:rPr>
          <w:b/>
        </w:rPr>
        <w:t>Usuario de Registros de los sistemas de gestión.</w:t>
      </w:r>
    </w:p>
    <w:p w14:paraId="64169DE1" w14:textId="77777777" w:rsidR="00D04AB5" w:rsidRDefault="00D04AB5">
      <w:pPr>
        <w:sectPr w:rsidR="00D04AB5" w:rsidSect="00594DA5">
          <w:type w:val="continuous"/>
          <w:pgSz w:w="12240" w:h="15840"/>
          <w:pgMar w:top="1028" w:right="820" w:bottom="880" w:left="840" w:header="426" w:footer="720" w:gutter="0"/>
          <w:cols w:num="3" w:space="720" w:equalWidth="0">
            <w:col w:w="3895" w:space="40"/>
            <w:col w:w="1705" w:space="1163"/>
            <w:col w:w="3777"/>
          </w:cols>
        </w:sectPr>
      </w:pPr>
    </w:p>
    <w:p w14:paraId="52B3BBB2" w14:textId="77777777" w:rsidR="00D04AB5" w:rsidRDefault="00D04AB5">
      <w:pPr>
        <w:pStyle w:val="Textoindependiente"/>
        <w:rPr>
          <w:b/>
          <w:sz w:val="29"/>
        </w:rPr>
      </w:pPr>
    </w:p>
    <w:p w14:paraId="54347846" w14:textId="77777777" w:rsidR="00D04AB5" w:rsidRDefault="00D35D88">
      <w:pPr>
        <w:pStyle w:val="Textoindependiente"/>
        <w:spacing w:before="93"/>
        <w:ind w:left="1382"/>
      </w:pPr>
      <w:r>
        <w:t>Inicio</w:t>
      </w:r>
    </w:p>
    <w:p w14:paraId="7BF702BF" w14:textId="77777777" w:rsidR="00D04AB5" w:rsidRDefault="00D04AB5">
      <w:pPr>
        <w:pStyle w:val="Textoindependiente"/>
        <w:spacing w:before="7"/>
        <w:rPr>
          <w:sz w:val="24"/>
        </w:rPr>
      </w:pPr>
    </w:p>
    <w:p w14:paraId="4E315A1D" w14:textId="77777777" w:rsidR="00D04AB5" w:rsidRDefault="00D35D88">
      <w:pPr>
        <w:tabs>
          <w:tab w:val="left" w:pos="5458"/>
          <w:tab w:val="left" w:pos="9045"/>
        </w:tabs>
        <w:spacing w:before="94" w:line="237" w:lineRule="auto"/>
        <w:ind w:left="2539"/>
        <w:rPr>
          <w:sz w:val="18"/>
        </w:rPr>
      </w:pPr>
      <w:r>
        <w:rPr>
          <w:position w:val="-3"/>
          <w:sz w:val="18"/>
        </w:rPr>
        <w:t>1</w:t>
      </w:r>
      <w:r>
        <w:rPr>
          <w:position w:val="-3"/>
          <w:sz w:val="18"/>
        </w:rPr>
        <w:tab/>
      </w:r>
      <w:r>
        <w:rPr>
          <w:position w:val="-13"/>
          <w:sz w:val="18"/>
        </w:rPr>
        <w:t>2</w:t>
      </w:r>
      <w:r>
        <w:rPr>
          <w:position w:val="-13"/>
          <w:sz w:val="18"/>
        </w:rPr>
        <w:tab/>
      </w:r>
      <w:r>
        <w:rPr>
          <w:sz w:val="18"/>
        </w:rPr>
        <w:t>3</w:t>
      </w:r>
    </w:p>
    <w:p w14:paraId="565AE6C5" w14:textId="77777777" w:rsidR="00D04AB5" w:rsidRDefault="00D04AB5">
      <w:pPr>
        <w:spacing w:line="237" w:lineRule="auto"/>
        <w:rPr>
          <w:sz w:val="18"/>
        </w:rPr>
        <w:sectPr w:rsidR="00D04AB5" w:rsidSect="00594DA5">
          <w:type w:val="continuous"/>
          <w:pgSz w:w="12240" w:h="15840"/>
          <w:pgMar w:top="1028" w:right="820" w:bottom="880" w:left="840" w:header="426" w:footer="720" w:gutter="0"/>
          <w:cols w:space="720"/>
        </w:sectPr>
      </w:pPr>
    </w:p>
    <w:p w14:paraId="78540468" w14:textId="77777777" w:rsidR="00D04AB5" w:rsidRDefault="00D35D88">
      <w:pPr>
        <w:tabs>
          <w:tab w:val="left" w:pos="2245"/>
        </w:tabs>
        <w:spacing w:before="115" w:line="237" w:lineRule="auto"/>
        <w:ind w:left="934"/>
        <w:jc w:val="both"/>
        <w:rPr>
          <w:sz w:val="18"/>
        </w:rPr>
      </w:pPr>
      <w:r>
        <w:rPr>
          <w:sz w:val="18"/>
        </w:rPr>
        <w:lastRenderedPageBreak/>
        <w:t xml:space="preserve">Revisa y </w:t>
      </w:r>
      <w:r>
        <w:rPr>
          <w:spacing w:val="-3"/>
          <w:sz w:val="18"/>
        </w:rPr>
        <w:t xml:space="preserve">Autoriza </w:t>
      </w:r>
      <w:r>
        <w:rPr>
          <w:sz w:val="18"/>
        </w:rPr>
        <w:t>formatos</w:t>
      </w:r>
      <w:r>
        <w:rPr>
          <w:sz w:val="18"/>
        </w:rPr>
        <w:tab/>
      </w:r>
      <w:r>
        <w:rPr>
          <w:spacing w:val="-5"/>
          <w:sz w:val="18"/>
        </w:rPr>
        <w:t xml:space="preserve">para </w:t>
      </w:r>
      <w:r>
        <w:rPr>
          <w:sz w:val="18"/>
        </w:rPr>
        <w:t>Registros.</w:t>
      </w:r>
    </w:p>
    <w:p w14:paraId="4A39F8C0" w14:textId="77777777" w:rsidR="00D04AB5" w:rsidRDefault="00D35D88">
      <w:pPr>
        <w:spacing w:before="135" w:line="237" w:lineRule="auto"/>
        <w:ind w:left="929"/>
        <w:rPr>
          <w:sz w:val="18"/>
        </w:rPr>
      </w:pPr>
      <w:r>
        <w:br w:type="column"/>
      </w:r>
      <w:r>
        <w:rPr>
          <w:sz w:val="18"/>
        </w:rPr>
        <w:lastRenderedPageBreak/>
        <w:t>Distribuye formatos en medios electrónicos.</w:t>
      </w:r>
    </w:p>
    <w:p w14:paraId="2D08B80A" w14:textId="77777777" w:rsidR="00D04AB5" w:rsidRDefault="00D35D88">
      <w:pPr>
        <w:spacing w:line="237" w:lineRule="auto"/>
        <w:ind w:left="934" w:right="1483" w:hanging="5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Aplica controles para la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identificación de los</w:t>
      </w:r>
      <w:r>
        <w:rPr>
          <w:spacing w:val="-1"/>
          <w:sz w:val="18"/>
        </w:rPr>
        <w:t xml:space="preserve"> </w:t>
      </w:r>
      <w:r>
        <w:rPr>
          <w:sz w:val="18"/>
        </w:rPr>
        <w:t>registros.</w:t>
      </w:r>
    </w:p>
    <w:p w14:paraId="42892CC0" w14:textId="77777777" w:rsidR="00D04AB5" w:rsidRDefault="00D04AB5">
      <w:pPr>
        <w:spacing w:line="237" w:lineRule="auto"/>
        <w:jc w:val="center"/>
        <w:rPr>
          <w:sz w:val="18"/>
        </w:rPr>
        <w:sectPr w:rsidR="00D04AB5" w:rsidSect="00594DA5">
          <w:type w:val="continuous"/>
          <w:pgSz w:w="12240" w:h="15840"/>
          <w:pgMar w:top="1028" w:right="820" w:bottom="880" w:left="840" w:header="426" w:footer="720" w:gutter="0"/>
          <w:cols w:num="3" w:space="720" w:equalWidth="0">
            <w:col w:w="2608" w:space="40"/>
            <w:col w:w="3039" w:space="830"/>
            <w:col w:w="4063"/>
          </w:cols>
        </w:sectPr>
      </w:pPr>
    </w:p>
    <w:p w14:paraId="2386A8C7" w14:textId="77777777" w:rsidR="00D04AB5" w:rsidRDefault="00D04AB5">
      <w:pPr>
        <w:pStyle w:val="Textoindependiente"/>
      </w:pPr>
    </w:p>
    <w:p w14:paraId="0005AAC5" w14:textId="77777777" w:rsidR="00D04AB5" w:rsidRDefault="00D04AB5">
      <w:pPr>
        <w:pStyle w:val="Textoindependiente"/>
        <w:spacing w:before="5"/>
        <w:rPr>
          <w:sz w:val="21"/>
        </w:rPr>
      </w:pPr>
    </w:p>
    <w:p w14:paraId="7474FE30" w14:textId="77777777" w:rsidR="00D04AB5" w:rsidRDefault="001677CC">
      <w:pPr>
        <w:ind w:right="1413"/>
        <w:jc w:val="right"/>
        <w:rPr>
          <w:sz w:val="18"/>
        </w:rPr>
      </w:pPr>
      <w:r>
        <w:pict w14:anchorId="1B07FC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2pt;margin-top:14.45pt;width:98.75pt;height:43.65pt;z-index:-251658240;mso-wrap-distance-left:0;mso-wrap-distance-right:0;mso-position-horizontal-relative:page" filled="f">
            <v:textbox inset="0,0,0,0">
              <w:txbxContent>
                <w:p w14:paraId="394DB5A7" w14:textId="77777777" w:rsidR="00D04AB5" w:rsidRDefault="00D35D88">
                  <w:pPr>
                    <w:spacing w:before="78" w:line="232" w:lineRule="auto"/>
                    <w:ind w:left="576" w:right="418" w:hanging="135"/>
                    <w:rPr>
                      <w:sz w:val="18"/>
                    </w:rPr>
                  </w:pPr>
                  <w:r>
                    <w:rPr>
                      <w:sz w:val="18"/>
                    </w:rPr>
                    <w:t>Almacena los Registros.</w:t>
                  </w:r>
                </w:p>
              </w:txbxContent>
            </v:textbox>
            <w10:wrap type="topAndBottom" anchorx="page"/>
          </v:shape>
        </w:pict>
      </w:r>
      <w:r w:rsidR="00D35D88">
        <w:rPr>
          <w:w w:val="99"/>
          <w:sz w:val="18"/>
        </w:rPr>
        <w:t>4</w:t>
      </w:r>
    </w:p>
    <w:p w14:paraId="4748613D" w14:textId="77777777" w:rsidR="00D04AB5" w:rsidRDefault="00D04AB5">
      <w:pPr>
        <w:pStyle w:val="Textoindependiente"/>
        <w:spacing w:before="9"/>
        <w:rPr>
          <w:sz w:val="8"/>
        </w:rPr>
      </w:pPr>
    </w:p>
    <w:p w14:paraId="3EC734DB" w14:textId="77777777" w:rsidR="00D04AB5" w:rsidRDefault="00D35D88">
      <w:pPr>
        <w:spacing w:before="94"/>
        <w:ind w:right="1413"/>
        <w:jc w:val="right"/>
        <w:rPr>
          <w:sz w:val="18"/>
        </w:rPr>
      </w:pPr>
      <w:r>
        <w:rPr>
          <w:w w:val="99"/>
          <w:sz w:val="18"/>
        </w:rPr>
        <w:t>5</w:t>
      </w:r>
    </w:p>
    <w:p w14:paraId="7B438B46" w14:textId="77777777" w:rsidR="00D04AB5" w:rsidRDefault="00D35D88">
      <w:pPr>
        <w:spacing w:before="161" w:line="232" w:lineRule="auto"/>
        <w:ind w:left="6025" w:right="1582"/>
        <w:jc w:val="center"/>
        <w:rPr>
          <w:sz w:val="18"/>
        </w:rPr>
      </w:pPr>
      <w:r>
        <w:rPr>
          <w:sz w:val="18"/>
        </w:rPr>
        <w:t>Asegura la protección y</w:t>
      </w:r>
      <w:r>
        <w:rPr>
          <w:spacing w:val="-15"/>
          <w:sz w:val="18"/>
        </w:rPr>
        <w:t xml:space="preserve"> </w:t>
      </w:r>
      <w:r>
        <w:rPr>
          <w:sz w:val="18"/>
        </w:rPr>
        <w:t>recuperación de los registros  durante su</w:t>
      </w:r>
      <w:r>
        <w:rPr>
          <w:spacing w:val="-12"/>
          <w:sz w:val="18"/>
        </w:rPr>
        <w:t xml:space="preserve"> </w:t>
      </w:r>
      <w:r>
        <w:rPr>
          <w:sz w:val="18"/>
        </w:rPr>
        <w:t>vigencia.</w:t>
      </w:r>
    </w:p>
    <w:p w14:paraId="6942F4D6" w14:textId="77777777" w:rsidR="00D04AB5" w:rsidRDefault="00D04AB5">
      <w:pPr>
        <w:pStyle w:val="Textoindependiente"/>
      </w:pPr>
    </w:p>
    <w:p w14:paraId="48B7B20C" w14:textId="77777777" w:rsidR="00D04AB5" w:rsidRDefault="00D04AB5">
      <w:pPr>
        <w:pStyle w:val="Textoindependiente"/>
      </w:pPr>
    </w:p>
    <w:p w14:paraId="4A365D50" w14:textId="77777777" w:rsidR="00D04AB5" w:rsidRDefault="00D04AB5">
      <w:pPr>
        <w:pStyle w:val="Textoindependiente"/>
      </w:pPr>
    </w:p>
    <w:p w14:paraId="22A68F92" w14:textId="77777777" w:rsidR="00D04AB5" w:rsidRDefault="00D04AB5">
      <w:pPr>
        <w:pStyle w:val="Textoindependiente"/>
      </w:pPr>
    </w:p>
    <w:p w14:paraId="6ADE8EC8" w14:textId="77777777" w:rsidR="00D04AB5" w:rsidRDefault="00D04AB5">
      <w:pPr>
        <w:pStyle w:val="Textoindependiente"/>
        <w:spacing w:before="1"/>
        <w:rPr>
          <w:sz w:val="16"/>
        </w:rPr>
      </w:pPr>
    </w:p>
    <w:p w14:paraId="77187814" w14:textId="77777777" w:rsidR="00D04AB5" w:rsidRDefault="00D35D88">
      <w:pPr>
        <w:spacing w:before="1"/>
        <w:ind w:right="1413"/>
        <w:jc w:val="right"/>
        <w:rPr>
          <w:sz w:val="18"/>
        </w:rPr>
      </w:pPr>
      <w:r>
        <w:rPr>
          <w:w w:val="99"/>
          <w:sz w:val="18"/>
        </w:rPr>
        <w:t>6</w:t>
      </w:r>
    </w:p>
    <w:p w14:paraId="00C386FD" w14:textId="77777777" w:rsidR="00D04AB5" w:rsidRDefault="00D35D88">
      <w:pPr>
        <w:spacing w:before="172"/>
        <w:ind w:left="6025" w:right="1454"/>
        <w:jc w:val="center"/>
        <w:rPr>
          <w:sz w:val="18"/>
        </w:rPr>
      </w:pPr>
      <w:r>
        <w:rPr>
          <w:sz w:val="18"/>
        </w:rPr>
        <w:t>Retiene y dispone de los</w:t>
      </w:r>
      <w:r>
        <w:rPr>
          <w:spacing w:val="-11"/>
          <w:sz w:val="18"/>
        </w:rPr>
        <w:t xml:space="preserve"> </w:t>
      </w:r>
      <w:r>
        <w:rPr>
          <w:sz w:val="18"/>
        </w:rPr>
        <w:t>registros.</w:t>
      </w:r>
    </w:p>
    <w:p w14:paraId="681E44CA" w14:textId="77777777" w:rsidR="00D04AB5" w:rsidRDefault="00D04AB5">
      <w:pPr>
        <w:pStyle w:val="Textoindependiente"/>
      </w:pPr>
    </w:p>
    <w:p w14:paraId="6C41F204" w14:textId="77777777" w:rsidR="00D04AB5" w:rsidRDefault="00D04AB5">
      <w:pPr>
        <w:pStyle w:val="Textoindependiente"/>
      </w:pPr>
    </w:p>
    <w:p w14:paraId="38EE79B1" w14:textId="77777777" w:rsidR="00D04AB5" w:rsidRDefault="00D04AB5">
      <w:pPr>
        <w:pStyle w:val="Textoindependiente"/>
      </w:pPr>
    </w:p>
    <w:p w14:paraId="2FBF470E" w14:textId="77777777" w:rsidR="00D04AB5" w:rsidRDefault="00D04AB5">
      <w:pPr>
        <w:pStyle w:val="Textoindependiente"/>
      </w:pPr>
    </w:p>
    <w:p w14:paraId="5815B010" w14:textId="77777777" w:rsidR="00D04AB5" w:rsidRDefault="00D04AB5">
      <w:pPr>
        <w:pStyle w:val="Textoindependiente"/>
        <w:spacing w:before="7"/>
      </w:pPr>
    </w:p>
    <w:p w14:paraId="531036B2" w14:textId="77777777" w:rsidR="00D04AB5" w:rsidRDefault="00D35D88">
      <w:pPr>
        <w:pStyle w:val="Textoindependiente"/>
        <w:spacing w:before="93"/>
        <w:ind w:right="1756"/>
        <w:jc w:val="right"/>
      </w:pPr>
      <w:r>
        <w:rPr>
          <w:w w:val="95"/>
        </w:rPr>
        <w:t>Término</w:t>
      </w:r>
    </w:p>
    <w:p w14:paraId="300F1F2F" w14:textId="77777777" w:rsidR="00D04AB5" w:rsidRDefault="00D04AB5">
      <w:pPr>
        <w:jc w:val="right"/>
        <w:sectPr w:rsidR="00D04AB5" w:rsidSect="00594DA5">
          <w:type w:val="continuous"/>
          <w:pgSz w:w="12240" w:h="15840"/>
          <w:pgMar w:top="1028" w:right="820" w:bottom="880" w:left="840" w:header="426" w:footer="720" w:gutter="0"/>
          <w:cols w:space="720"/>
        </w:sectPr>
      </w:pPr>
    </w:p>
    <w:p w14:paraId="4F2C23B7" w14:textId="77777777" w:rsidR="00D04AB5" w:rsidRDefault="00D04AB5">
      <w:pPr>
        <w:pStyle w:val="Textoindependiente"/>
      </w:pPr>
    </w:p>
    <w:p w14:paraId="6B6314EB" w14:textId="77777777" w:rsidR="00D04AB5" w:rsidRDefault="00D04AB5">
      <w:pPr>
        <w:pStyle w:val="Textoindependiente"/>
        <w:spacing w:before="2"/>
        <w:rPr>
          <w:sz w:val="29"/>
        </w:rPr>
      </w:pPr>
    </w:p>
    <w:p w14:paraId="53267BB9" w14:textId="77777777" w:rsidR="00D04AB5" w:rsidRDefault="00D35D88">
      <w:pPr>
        <w:pStyle w:val="Ttulo1"/>
        <w:numPr>
          <w:ilvl w:val="0"/>
          <w:numId w:val="5"/>
        </w:numPr>
        <w:tabs>
          <w:tab w:val="left" w:pos="667"/>
          <w:tab w:val="left" w:pos="668"/>
        </w:tabs>
        <w:spacing w:after="5"/>
        <w:ind w:hanging="360"/>
      </w:pPr>
      <w:r>
        <w:t>Descripción del</w:t>
      </w:r>
      <w:r>
        <w:rPr>
          <w:spacing w:val="-1"/>
        </w:rPr>
        <w:t xml:space="preserve"> </w:t>
      </w:r>
      <w:r>
        <w:t>procedimiento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5811"/>
        <w:gridCol w:w="2403"/>
      </w:tblGrid>
      <w:tr w:rsidR="00D04AB5" w14:paraId="12E555BA" w14:textId="77777777">
        <w:trPr>
          <w:trHeight w:val="627"/>
        </w:trPr>
        <w:tc>
          <w:tcPr>
            <w:tcW w:w="2117" w:type="dxa"/>
          </w:tcPr>
          <w:p w14:paraId="066547E5" w14:textId="77777777" w:rsidR="00D04AB5" w:rsidRDefault="00D35D88">
            <w:pPr>
              <w:pStyle w:val="TableParagraph"/>
              <w:spacing w:before="57"/>
              <w:ind w:left="739" w:right="277" w:hanging="356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5811" w:type="dxa"/>
          </w:tcPr>
          <w:p w14:paraId="7683CDF1" w14:textId="77777777" w:rsidR="00D04AB5" w:rsidRDefault="00D35D88">
            <w:pPr>
              <w:pStyle w:val="TableParagraph"/>
              <w:spacing w:before="57"/>
              <w:ind w:left="2417" w:right="2333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403" w:type="dxa"/>
          </w:tcPr>
          <w:p w14:paraId="398087C5" w14:textId="77777777" w:rsidR="00D04AB5" w:rsidRDefault="00D35D88">
            <w:pPr>
              <w:pStyle w:val="TableParagraph"/>
              <w:spacing w:before="57"/>
              <w:ind w:left="545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D04AB5" w14:paraId="1ECE7E06" w14:textId="77777777">
        <w:trPr>
          <w:trHeight w:val="2437"/>
        </w:trPr>
        <w:tc>
          <w:tcPr>
            <w:tcW w:w="2117" w:type="dxa"/>
          </w:tcPr>
          <w:p w14:paraId="03168D27" w14:textId="77777777" w:rsidR="00D04AB5" w:rsidRDefault="00D35D88">
            <w:pPr>
              <w:pStyle w:val="TableParagraph"/>
              <w:spacing w:before="38"/>
              <w:ind w:left="415" w:right="294" w:hanging="287"/>
            </w:pPr>
            <w:r>
              <w:t>1. Revisa y Autoriza formatos para Registros.</w:t>
            </w:r>
          </w:p>
        </w:tc>
        <w:tc>
          <w:tcPr>
            <w:tcW w:w="5811" w:type="dxa"/>
          </w:tcPr>
          <w:p w14:paraId="1331B6B6" w14:textId="77777777" w:rsidR="00D04AB5" w:rsidRDefault="00D35D88">
            <w:pPr>
              <w:pStyle w:val="TableParagraph"/>
              <w:numPr>
                <w:ilvl w:val="1"/>
                <w:numId w:val="4"/>
              </w:numPr>
              <w:tabs>
                <w:tab w:val="left" w:pos="778"/>
              </w:tabs>
              <w:spacing w:before="38"/>
              <w:ind w:right="120" w:firstLine="0"/>
              <w:jc w:val="both"/>
            </w:pPr>
            <w:r>
              <w:t>Recibe propuestas de formatos para registros de calidad con la justificación para generar un nuevo registro o darlo de alta en el SGC y/o</w:t>
            </w:r>
            <w:r>
              <w:rPr>
                <w:spacing w:val="-10"/>
              </w:rPr>
              <w:t xml:space="preserve"> </w:t>
            </w:r>
            <w:r>
              <w:t>SGA.</w:t>
            </w:r>
          </w:p>
          <w:p w14:paraId="753B17AB" w14:textId="77777777" w:rsidR="00D04AB5" w:rsidRDefault="00D35D88">
            <w:pPr>
              <w:pStyle w:val="TableParagraph"/>
              <w:numPr>
                <w:ilvl w:val="1"/>
                <w:numId w:val="4"/>
              </w:numPr>
              <w:tabs>
                <w:tab w:val="left" w:pos="775"/>
              </w:tabs>
              <w:spacing w:before="40"/>
              <w:ind w:right="122" w:firstLine="0"/>
              <w:jc w:val="both"/>
            </w:pPr>
            <w:r>
              <w:t>Revisa que los formatos o documentos para registros propuestos sean convenientes al SGC y/o SGA.</w:t>
            </w:r>
          </w:p>
          <w:p w14:paraId="7707EAC3" w14:textId="77777777" w:rsidR="00D04AB5" w:rsidRDefault="00D35D88">
            <w:pPr>
              <w:pStyle w:val="TableParagraph"/>
              <w:numPr>
                <w:ilvl w:val="1"/>
                <w:numId w:val="4"/>
              </w:numPr>
              <w:tabs>
                <w:tab w:val="left" w:pos="775"/>
              </w:tabs>
              <w:spacing w:before="41"/>
              <w:ind w:right="118" w:firstLine="0"/>
              <w:jc w:val="both"/>
            </w:pPr>
            <w:r>
              <w:t>Autoriza los formatos o documentos para registros lo que expresa a incorporarlos al SGC y/o SGA.</w:t>
            </w:r>
          </w:p>
        </w:tc>
        <w:tc>
          <w:tcPr>
            <w:tcW w:w="2403" w:type="dxa"/>
          </w:tcPr>
          <w:p w14:paraId="05C62D8F" w14:textId="77777777" w:rsidR="00D04AB5" w:rsidRDefault="00D35D88">
            <w:pPr>
              <w:pStyle w:val="TableParagraph"/>
              <w:spacing w:before="35"/>
              <w:ind w:left="211"/>
            </w:pPr>
            <w:r>
              <w:t>DAC</w:t>
            </w:r>
          </w:p>
        </w:tc>
      </w:tr>
      <w:tr w:rsidR="00D04AB5" w14:paraId="5F5DCABE" w14:textId="77777777">
        <w:trPr>
          <w:trHeight w:val="6602"/>
        </w:trPr>
        <w:tc>
          <w:tcPr>
            <w:tcW w:w="2117" w:type="dxa"/>
          </w:tcPr>
          <w:p w14:paraId="72C5730F" w14:textId="77777777" w:rsidR="00D04AB5" w:rsidRDefault="00D35D88">
            <w:pPr>
              <w:pStyle w:val="TableParagraph"/>
              <w:tabs>
                <w:tab w:val="left" w:pos="1719"/>
              </w:tabs>
              <w:ind w:left="415" w:right="119" w:hanging="287"/>
            </w:pPr>
            <w:r>
              <w:t>2. Distribuye formatos</w:t>
            </w:r>
            <w:r>
              <w:tab/>
            </w:r>
            <w:r>
              <w:rPr>
                <w:spacing w:val="-9"/>
              </w:rPr>
              <w:t xml:space="preserve">en </w:t>
            </w:r>
            <w:r>
              <w:t>medios electrónicos</w:t>
            </w:r>
          </w:p>
        </w:tc>
        <w:tc>
          <w:tcPr>
            <w:tcW w:w="5811" w:type="dxa"/>
          </w:tcPr>
          <w:p w14:paraId="1BDC0036" w14:textId="77777777" w:rsidR="00D04AB5" w:rsidRDefault="00D35D88">
            <w:pPr>
              <w:pStyle w:val="TableParagraph"/>
              <w:numPr>
                <w:ilvl w:val="1"/>
                <w:numId w:val="3"/>
              </w:numPr>
              <w:tabs>
                <w:tab w:val="left" w:pos="778"/>
              </w:tabs>
              <w:spacing w:before="38"/>
              <w:ind w:right="123" w:firstLine="0"/>
              <w:jc w:val="both"/>
            </w:pPr>
            <w:r>
              <w:t>Distribuye los formatos para registros a los usuarios con base en lo establecido en el procedimiento para el control de los</w:t>
            </w:r>
            <w:r>
              <w:rPr>
                <w:spacing w:val="-7"/>
              </w:rPr>
              <w:t xml:space="preserve"> </w:t>
            </w:r>
            <w:r>
              <w:t>documentos.</w:t>
            </w:r>
          </w:p>
          <w:p w14:paraId="6200D189" w14:textId="77777777" w:rsidR="00D04AB5" w:rsidRDefault="00D35D88">
            <w:pPr>
              <w:pStyle w:val="TableParagraph"/>
              <w:numPr>
                <w:ilvl w:val="1"/>
                <w:numId w:val="3"/>
              </w:numPr>
              <w:tabs>
                <w:tab w:val="left" w:pos="778"/>
              </w:tabs>
              <w:spacing w:before="40"/>
              <w:ind w:right="119" w:firstLine="0"/>
              <w:jc w:val="both"/>
            </w:pPr>
            <w:r>
              <w:t>Entrega los formatos en medio electrónico y/o físico eliminando tanto los números que hacen referencia al instructivo de llenado como el propio instructivo, con el fin de que al momento de requisitarlo e imprimirlo éste se convierte ya en un</w:t>
            </w:r>
            <w:r>
              <w:rPr>
                <w:spacing w:val="-8"/>
              </w:rPr>
              <w:t xml:space="preserve"> </w:t>
            </w:r>
            <w:r>
              <w:t>registro.</w:t>
            </w:r>
          </w:p>
          <w:p w14:paraId="54735E45" w14:textId="77777777" w:rsidR="00D04AB5" w:rsidRDefault="00D35D88">
            <w:pPr>
              <w:pStyle w:val="TableParagraph"/>
              <w:numPr>
                <w:ilvl w:val="1"/>
                <w:numId w:val="3"/>
              </w:numPr>
              <w:tabs>
                <w:tab w:val="left" w:pos="778"/>
              </w:tabs>
              <w:spacing w:before="38"/>
              <w:ind w:right="122" w:firstLine="0"/>
              <w:jc w:val="both"/>
            </w:pPr>
            <w:r>
              <w:t>Notifica al usuario de los registros que podrá consultar en el portal los instructivos de llenado en caso de tener alguna duda sobre el llenado del</w:t>
            </w:r>
            <w:r>
              <w:rPr>
                <w:spacing w:val="-12"/>
              </w:rPr>
              <w:t xml:space="preserve"> </w:t>
            </w:r>
            <w:r>
              <w:t>formato.</w:t>
            </w:r>
          </w:p>
          <w:p w14:paraId="68F44D50" w14:textId="77777777" w:rsidR="00D04AB5" w:rsidRDefault="00D35D88">
            <w:pPr>
              <w:pStyle w:val="TableParagraph"/>
              <w:numPr>
                <w:ilvl w:val="1"/>
                <w:numId w:val="3"/>
              </w:numPr>
              <w:tabs>
                <w:tab w:val="left" w:pos="778"/>
              </w:tabs>
              <w:spacing w:before="41"/>
              <w:ind w:right="120" w:firstLine="0"/>
              <w:jc w:val="both"/>
            </w:pPr>
            <w:r>
              <w:t>Deberá informar al usuario de los formatos para registros sobre las condiciones de control que deberá aplicar a sus registros generados durante la operación de su</w:t>
            </w:r>
            <w:r>
              <w:rPr>
                <w:spacing w:val="-1"/>
              </w:rPr>
              <w:t xml:space="preserve"> </w:t>
            </w:r>
            <w:r>
              <w:t>procedimiento.</w:t>
            </w:r>
          </w:p>
          <w:p w14:paraId="7F46E481" w14:textId="77777777" w:rsidR="00D04AB5" w:rsidRDefault="00D35D88">
            <w:pPr>
              <w:pStyle w:val="TableParagraph"/>
              <w:numPr>
                <w:ilvl w:val="1"/>
                <w:numId w:val="3"/>
              </w:numPr>
              <w:tabs>
                <w:tab w:val="left" w:pos="778"/>
              </w:tabs>
              <w:spacing w:before="39"/>
              <w:ind w:right="121" w:firstLine="0"/>
              <w:jc w:val="both"/>
            </w:pPr>
            <w:r>
              <w:t>Informa a los usuarios de los formatos que deberán llenar todos los campos de estos con base en lo descrito en cada uno de los instructivos y cancelar los campos no utilizados, con el fin de que éstos no puedan ser</w:t>
            </w:r>
            <w:r>
              <w:rPr>
                <w:spacing w:val="-1"/>
              </w:rPr>
              <w:t xml:space="preserve"> </w:t>
            </w:r>
            <w:r>
              <w:t>alterados.</w:t>
            </w:r>
          </w:p>
          <w:p w14:paraId="5DB91F06" w14:textId="77777777" w:rsidR="00D04AB5" w:rsidRDefault="00D35D88">
            <w:pPr>
              <w:pStyle w:val="TableParagraph"/>
              <w:numPr>
                <w:ilvl w:val="1"/>
                <w:numId w:val="3"/>
              </w:numPr>
              <w:tabs>
                <w:tab w:val="left" w:pos="778"/>
              </w:tabs>
              <w:spacing w:before="41"/>
              <w:ind w:right="119" w:firstLine="0"/>
              <w:jc w:val="both"/>
            </w:pPr>
            <w:r>
              <w:t>Informa a los usuarios que los registros no deben presentar tachaduras o enmendaduras, por lo que si la información que se registra es incorrecta deberá cancelarse dicho registro cruzándolo con la palabra “CANCELADO” en particular si se maneja por</w:t>
            </w:r>
            <w:r>
              <w:rPr>
                <w:spacing w:val="-10"/>
              </w:rPr>
              <w:t xml:space="preserve"> </w:t>
            </w:r>
            <w:r>
              <w:t>folio.</w:t>
            </w:r>
          </w:p>
        </w:tc>
        <w:tc>
          <w:tcPr>
            <w:tcW w:w="2403" w:type="dxa"/>
          </w:tcPr>
          <w:p w14:paraId="21E81441" w14:textId="77777777" w:rsidR="00D04AB5" w:rsidRDefault="00D35D88">
            <w:pPr>
              <w:pStyle w:val="TableParagraph"/>
              <w:spacing w:before="35"/>
              <w:ind w:left="211"/>
            </w:pPr>
            <w:r>
              <w:t>RS</w:t>
            </w:r>
          </w:p>
        </w:tc>
      </w:tr>
    </w:tbl>
    <w:p w14:paraId="2C37BFA7" w14:textId="77777777" w:rsidR="00D04AB5" w:rsidRDefault="00D04AB5">
      <w:pPr>
        <w:sectPr w:rsidR="00D04AB5">
          <w:headerReference w:type="default" r:id="rId9"/>
          <w:pgSz w:w="12240" w:h="15840"/>
          <w:pgMar w:top="2080" w:right="820" w:bottom="960" w:left="840" w:header="734" w:footer="688" w:gutter="0"/>
          <w:pgNumType w:start="3"/>
          <w:cols w:space="720"/>
        </w:sectPr>
      </w:pPr>
    </w:p>
    <w:p w14:paraId="71C04155" w14:textId="77777777" w:rsidR="00D04AB5" w:rsidRDefault="00D04AB5">
      <w:pPr>
        <w:pStyle w:val="Textoindependiente"/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5811"/>
        <w:gridCol w:w="2403"/>
      </w:tblGrid>
      <w:tr w:rsidR="00D04AB5" w14:paraId="00471DAB" w14:textId="77777777">
        <w:trPr>
          <w:trHeight w:val="1851"/>
        </w:trPr>
        <w:tc>
          <w:tcPr>
            <w:tcW w:w="2117" w:type="dxa"/>
          </w:tcPr>
          <w:p w14:paraId="779747A5" w14:textId="77777777" w:rsidR="00D04AB5" w:rsidRDefault="00D35D88">
            <w:pPr>
              <w:pStyle w:val="TableParagraph"/>
              <w:spacing w:line="252" w:lineRule="exact"/>
              <w:ind w:left="124"/>
            </w:pPr>
            <w:r>
              <w:t>3. Aplica</w:t>
            </w:r>
          </w:p>
          <w:p w14:paraId="01A48932" w14:textId="77777777" w:rsidR="00D04AB5" w:rsidRDefault="00D35D88">
            <w:pPr>
              <w:pStyle w:val="TableParagraph"/>
              <w:ind w:left="407" w:right="265"/>
            </w:pPr>
            <w:r>
              <w:t>controles para la identificación de los registros.</w:t>
            </w:r>
          </w:p>
        </w:tc>
        <w:tc>
          <w:tcPr>
            <w:tcW w:w="5811" w:type="dxa"/>
          </w:tcPr>
          <w:p w14:paraId="202FE735" w14:textId="77777777" w:rsidR="00D04AB5" w:rsidRDefault="00D35D88">
            <w:pPr>
              <w:pStyle w:val="TableParagraph"/>
              <w:spacing w:before="40"/>
              <w:ind w:right="119"/>
              <w:jc w:val="both"/>
            </w:pPr>
            <w:r>
              <w:t>3.1 Aplica los controles para la identificación, almacenamiento, protección, recuperación, tiempo de retención y disposición de los registros tal como se establece en la sección correspondiente a “Registros” de cada Procedimiento.</w:t>
            </w:r>
          </w:p>
        </w:tc>
        <w:tc>
          <w:tcPr>
            <w:tcW w:w="2403" w:type="dxa"/>
          </w:tcPr>
          <w:p w14:paraId="68C59DE4" w14:textId="77777777" w:rsidR="00D04AB5" w:rsidRDefault="00D35D88">
            <w:pPr>
              <w:pStyle w:val="TableParagraph"/>
              <w:spacing w:before="40"/>
              <w:ind w:left="211" w:right="1078"/>
            </w:pPr>
            <w:r>
              <w:t>Usuario de Registros</w:t>
            </w:r>
          </w:p>
        </w:tc>
      </w:tr>
      <w:tr w:rsidR="00D04AB5" w14:paraId="4EA7F0DB" w14:textId="77777777">
        <w:trPr>
          <w:trHeight w:val="1040"/>
        </w:trPr>
        <w:tc>
          <w:tcPr>
            <w:tcW w:w="2117" w:type="dxa"/>
          </w:tcPr>
          <w:p w14:paraId="4349DF38" w14:textId="77777777" w:rsidR="00D04AB5" w:rsidRDefault="00D35D88">
            <w:pPr>
              <w:pStyle w:val="TableParagraph"/>
              <w:tabs>
                <w:tab w:val="left" w:pos="558"/>
              </w:tabs>
              <w:spacing w:line="242" w:lineRule="auto"/>
              <w:ind w:left="559" w:right="122" w:hanging="426"/>
            </w:pPr>
            <w:r>
              <w:t>4.</w:t>
            </w:r>
            <w:r>
              <w:tab/>
              <w:t xml:space="preserve">Almacena </w:t>
            </w:r>
            <w:r>
              <w:rPr>
                <w:spacing w:val="-6"/>
              </w:rPr>
              <w:t xml:space="preserve">los </w:t>
            </w:r>
            <w:r>
              <w:t>Registros.</w:t>
            </w:r>
          </w:p>
        </w:tc>
        <w:tc>
          <w:tcPr>
            <w:tcW w:w="5811" w:type="dxa"/>
          </w:tcPr>
          <w:p w14:paraId="040546BC" w14:textId="77777777" w:rsidR="00D04AB5" w:rsidRDefault="00D35D88">
            <w:pPr>
              <w:pStyle w:val="TableParagraph"/>
              <w:spacing w:before="38"/>
              <w:ind w:right="121"/>
              <w:jc w:val="both"/>
            </w:pPr>
            <w:r>
              <w:t>Controla la forma de almacenamiento de los registros, determinando si es física o electrónica con base en lo establecido en la lista maestra de control de registros.</w:t>
            </w:r>
          </w:p>
        </w:tc>
        <w:tc>
          <w:tcPr>
            <w:tcW w:w="2403" w:type="dxa"/>
          </w:tcPr>
          <w:p w14:paraId="59773E90" w14:textId="77777777" w:rsidR="00D04AB5" w:rsidRDefault="00D35D88">
            <w:pPr>
              <w:pStyle w:val="TableParagraph"/>
              <w:spacing w:line="242" w:lineRule="auto"/>
              <w:ind w:left="211" w:right="1078"/>
            </w:pPr>
            <w:r>
              <w:t>Usuario de Registros</w:t>
            </w:r>
          </w:p>
        </w:tc>
      </w:tr>
      <w:tr w:rsidR="00D04AB5" w14:paraId="064699B9" w14:textId="77777777">
        <w:trPr>
          <w:trHeight w:val="3236"/>
        </w:trPr>
        <w:tc>
          <w:tcPr>
            <w:tcW w:w="2117" w:type="dxa"/>
          </w:tcPr>
          <w:p w14:paraId="1BCFD388" w14:textId="77777777" w:rsidR="00D04AB5" w:rsidRDefault="00D35D88">
            <w:pPr>
              <w:pStyle w:val="TableParagraph"/>
              <w:tabs>
                <w:tab w:val="left" w:pos="558"/>
                <w:tab w:val="left" w:pos="1679"/>
                <w:tab w:val="left" w:pos="1791"/>
                <w:tab w:val="left" w:pos="1854"/>
              </w:tabs>
              <w:ind w:left="559" w:right="119" w:hanging="426"/>
            </w:pPr>
            <w:r>
              <w:t>5.</w:t>
            </w:r>
            <w:r>
              <w:tab/>
              <w:t>Asegura</w:t>
            </w:r>
            <w:r>
              <w:tab/>
            </w:r>
            <w:r>
              <w:tab/>
            </w:r>
            <w:r>
              <w:rPr>
                <w:spacing w:val="-11"/>
              </w:rPr>
              <w:t xml:space="preserve">la </w:t>
            </w:r>
            <w:r>
              <w:t>protección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y </w:t>
            </w:r>
            <w:r>
              <w:t>recuperación de</w:t>
            </w:r>
            <w:r>
              <w:tab/>
            </w:r>
            <w:r>
              <w:rPr>
                <w:spacing w:val="-5"/>
              </w:rPr>
              <w:t>los</w:t>
            </w:r>
          </w:p>
          <w:p w14:paraId="0EF2D74F" w14:textId="77777777" w:rsidR="00D04AB5" w:rsidRDefault="00D35D88">
            <w:pPr>
              <w:pStyle w:val="TableParagraph"/>
              <w:tabs>
                <w:tab w:val="left" w:pos="1732"/>
              </w:tabs>
              <w:ind w:left="559" w:right="119"/>
            </w:pPr>
            <w:r>
              <w:t>registros durante</w:t>
            </w:r>
            <w:r>
              <w:tab/>
            </w:r>
            <w:r>
              <w:rPr>
                <w:spacing w:val="-9"/>
              </w:rPr>
              <w:t xml:space="preserve">su </w:t>
            </w:r>
            <w:r>
              <w:t>vigencia</w:t>
            </w:r>
          </w:p>
        </w:tc>
        <w:tc>
          <w:tcPr>
            <w:tcW w:w="5811" w:type="dxa"/>
          </w:tcPr>
          <w:p w14:paraId="153AAF71" w14:textId="77777777" w:rsidR="00D04AB5" w:rsidRDefault="00D35D88">
            <w:pPr>
              <w:pStyle w:val="TableParagraph"/>
              <w:numPr>
                <w:ilvl w:val="1"/>
                <w:numId w:val="2"/>
              </w:numPr>
              <w:tabs>
                <w:tab w:val="left" w:pos="636"/>
              </w:tabs>
              <w:spacing w:before="40"/>
              <w:ind w:right="119" w:firstLine="0"/>
              <w:jc w:val="both"/>
            </w:pPr>
            <w:r>
              <w:t>La recuperación de la evidencia registrada es a través de la propia identificación, almacenamiento y protección de los</w:t>
            </w:r>
            <w:r>
              <w:rPr>
                <w:spacing w:val="-5"/>
              </w:rPr>
              <w:t xml:space="preserve"> </w:t>
            </w:r>
            <w:r>
              <w:t>registros.</w:t>
            </w:r>
          </w:p>
          <w:p w14:paraId="07694F4E" w14:textId="77777777" w:rsidR="00D04AB5" w:rsidRDefault="00D35D88">
            <w:pPr>
              <w:pStyle w:val="TableParagraph"/>
              <w:numPr>
                <w:ilvl w:val="1"/>
                <w:numId w:val="2"/>
              </w:numPr>
              <w:tabs>
                <w:tab w:val="left" w:pos="662"/>
              </w:tabs>
              <w:spacing w:before="38"/>
              <w:ind w:right="121" w:firstLine="0"/>
              <w:jc w:val="both"/>
            </w:pPr>
            <w:r>
              <w:t>La forma de protección de los registros, debe asegurar que no sean dañados, independientemente del medio usado para</w:t>
            </w:r>
            <w:r>
              <w:rPr>
                <w:spacing w:val="-6"/>
              </w:rPr>
              <w:t xml:space="preserve"> </w:t>
            </w:r>
            <w:r>
              <w:t>almacenarlos.</w:t>
            </w:r>
          </w:p>
          <w:p w14:paraId="6E142139" w14:textId="77777777" w:rsidR="00D04AB5" w:rsidRDefault="00D35D88">
            <w:pPr>
              <w:pStyle w:val="TableParagraph"/>
              <w:numPr>
                <w:ilvl w:val="1"/>
                <w:numId w:val="2"/>
              </w:numPr>
              <w:tabs>
                <w:tab w:val="left" w:pos="600"/>
              </w:tabs>
              <w:spacing w:before="40"/>
              <w:ind w:right="117" w:firstLine="0"/>
              <w:jc w:val="both"/>
            </w:pPr>
            <w:r>
              <w:t>Genera un respaldo en físico o electrónico cuando sea conveniente que garantice la recuperación en caso de siniestro o contingencia que los ponga en riesgo de pérdida.</w:t>
            </w:r>
          </w:p>
          <w:p w14:paraId="154B8943" w14:textId="77777777" w:rsidR="00D04AB5" w:rsidRDefault="00D35D88">
            <w:pPr>
              <w:pStyle w:val="TableParagraph"/>
              <w:numPr>
                <w:ilvl w:val="1"/>
                <w:numId w:val="2"/>
              </w:numPr>
              <w:tabs>
                <w:tab w:val="left" w:pos="665"/>
              </w:tabs>
              <w:spacing w:before="39"/>
              <w:ind w:right="122" w:firstLine="0"/>
              <w:jc w:val="both"/>
            </w:pPr>
            <w:r>
              <w:t>Resguarda registros del cumplimiento legal del SGC y/o</w:t>
            </w:r>
            <w:r>
              <w:rPr>
                <w:spacing w:val="-1"/>
              </w:rPr>
              <w:t xml:space="preserve"> </w:t>
            </w:r>
            <w:r>
              <w:t>SGA.</w:t>
            </w:r>
          </w:p>
        </w:tc>
        <w:tc>
          <w:tcPr>
            <w:tcW w:w="2403" w:type="dxa"/>
          </w:tcPr>
          <w:p w14:paraId="0DDD8511" w14:textId="77777777" w:rsidR="00D04AB5" w:rsidRDefault="00D35D88">
            <w:pPr>
              <w:pStyle w:val="TableParagraph"/>
              <w:ind w:left="211" w:right="1086"/>
            </w:pPr>
            <w:r>
              <w:t>Usuario de Registros Y RS</w:t>
            </w:r>
          </w:p>
        </w:tc>
      </w:tr>
      <w:tr w:rsidR="00D04AB5" w14:paraId="31464FF4" w14:textId="77777777">
        <w:trPr>
          <w:trHeight w:val="3287"/>
        </w:trPr>
        <w:tc>
          <w:tcPr>
            <w:tcW w:w="2117" w:type="dxa"/>
          </w:tcPr>
          <w:p w14:paraId="5D83F8B1" w14:textId="77777777" w:rsidR="00D04AB5" w:rsidRDefault="00D35D88">
            <w:pPr>
              <w:pStyle w:val="TableParagraph"/>
              <w:tabs>
                <w:tab w:val="left" w:pos="558"/>
                <w:tab w:val="left" w:pos="1852"/>
              </w:tabs>
              <w:spacing w:line="250" w:lineRule="exact"/>
              <w:ind w:left="133"/>
            </w:pPr>
            <w:r>
              <w:t>6.</w:t>
            </w:r>
            <w:r>
              <w:tab/>
              <w:t>Retiene</w:t>
            </w:r>
            <w:r>
              <w:tab/>
              <w:t>y</w:t>
            </w:r>
          </w:p>
          <w:p w14:paraId="2AE877C4" w14:textId="77777777" w:rsidR="00D04AB5" w:rsidRDefault="00D35D88">
            <w:pPr>
              <w:pStyle w:val="TableParagraph"/>
              <w:tabs>
                <w:tab w:val="left" w:pos="1718"/>
              </w:tabs>
              <w:spacing w:before="1"/>
              <w:ind w:left="559" w:right="121"/>
            </w:pPr>
            <w:r>
              <w:t>dispone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registros</w:t>
            </w:r>
          </w:p>
        </w:tc>
        <w:tc>
          <w:tcPr>
            <w:tcW w:w="5811" w:type="dxa"/>
          </w:tcPr>
          <w:p w14:paraId="33476F66" w14:textId="77777777" w:rsidR="00D04AB5" w:rsidRDefault="00D35D88">
            <w:pPr>
              <w:pStyle w:val="TableParagraph"/>
              <w:numPr>
                <w:ilvl w:val="1"/>
                <w:numId w:val="1"/>
              </w:numPr>
              <w:tabs>
                <w:tab w:val="left" w:pos="592"/>
              </w:tabs>
              <w:ind w:right="119" w:firstLine="0"/>
              <w:jc w:val="both"/>
            </w:pPr>
            <w:r>
              <w:t>Retiene los Registros en el lugar de uso durante el tiempo establecido en la Lista para Control de Registros o definido en el apartado 7 de cada procedimiento o en el mismo formato cuando éste no pertenezca a algún procedimiento en</w:t>
            </w:r>
            <w:r>
              <w:rPr>
                <w:spacing w:val="-7"/>
              </w:rPr>
              <w:t xml:space="preserve"> </w:t>
            </w:r>
            <w:r>
              <w:t>particular.</w:t>
            </w:r>
          </w:p>
          <w:p w14:paraId="568963AF" w14:textId="77777777" w:rsidR="00D04AB5" w:rsidRDefault="00D35D88">
            <w:pPr>
              <w:pStyle w:val="TableParagraph"/>
              <w:numPr>
                <w:ilvl w:val="1"/>
                <w:numId w:val="1"/>
              </w:numPr>
              <w:tabs>
                <w:tab w:val="left" w:pos="588"/>
              </w:tabs>
              <w:ind w:right="119" w:firstLine="0"/>
              <w:jc w:val="both"/>
            </w:pPr>
            <w:r>
              <w:t>Los registros de calidad y ambientales con carácter legal deberán retenerse en archivos según lo que establece la</w:t>
            </w:r>
            <w:r>
              <w:rPr>
                <w:spacing w:val="-1"/>
              </w:rPr>
              <w:t xml:space="preserve"> </w:t>
            </w:r>
            <w:r>
              <w:t>ley.</w:t>
            </w:r>
          </w:p>
          <w:p w14:paraId="6FC22349" w14:textId="77777777" w:rsidR="00D04AB5" w:rsidRDefault="00D35D88">
            <w:pPr>
              <w:pStyle w:val="TableParagraph"/>
              <w:numPr>
                <w:ilvl w:val="1"/>
                <w:numId w:val="1"/>
              </w:numPr>
              <w:tabs>
                <w:tab w:val="left" w:pos="592"/>
              </w:tabs>
              <w:ind w:right="120" w:firstLine="0"/>
              <w:jc w:val="both"/>
            </w:pPr>
            <w:r>
              <w:t>Dispone de los registros una vez que el periodo de uso y almacenamiento establecido para cada uno de ellos ha finalizado, con el fin de poderlos recuperar en caso de así</w:t>
            </w:r>
            <w:r>
              <w:rPr>
                <w:spacing w:val="-4"/>
              </w:rPr>
              <w:t xml:space="preserve"> </w:t>
            </w:r>
            <w:r>
              <w:t>requerirse.</w:t>
            </w:r>
          </w:p>
        </w:tc>
        <w:tc>
          <w:tcPr>
            <w:tcW w:w="2403" w:type="dxa"/>
          </w:tcPr>
          <w:p w14:paraId="05D0AB3F" w14:textId="77777777" w:rsidR="00D04AB5" w:rsidRDefault="00D35D88">
            <w:pPr>
              <w:pStyle w:val="TableParagraph"/>
              <w:spacing w:line="242" w:lineRule="auto"/>
              <w:ind w:left="211" w:right="1078"/>
            </w:pPr>
            <w:r>
              <w:t>Usuario de Registros</w:t>
            </w:r>
          </w:p>
        </w:tc>
      </w:tr>
    </w:tbl>
    <w:p w14:paraId="717602BA" w14:textId="77777777" w:rsidR="00D04AB5" w:rsidRDefault="00D04AB5">
      <w:pPr>
        <w:spacing w:line="242" w:lineRule="auto"/>
        <w:sectPr w:rsidR="00D04AB5">
          <w:pgSz w:w="12240" w:h="15840"/>
          <w:pgMar w:top="2080" w:right="820" w:bottom="880" w:left="840" w:header="734" w:footer="688" w:gutter="0"/>
          <w:cols w:space="720"/>
        </w:sectPr>
      </w:pPr>
    </w:p>
    <w:p w14:paraId="57539786" w14:textId="77777777" w:rsidR="00D04AB5" w:rsidRDefault="00D04AB5">
      <w:pPr>
        <w:pStyle w:val="Textoindependiente"/>
        <w:rPr>
          <w:rFonts w:ascii="Times New Roman"/>
          <w:sz w:val="11"/>
        </w:rPr>
      </w:pPr>
    </w:p>
    <w:p w14:paraId="3CE8D68F" w14:textId="77777777" w:rsidR="00D04AB5" w:rsidRDefault="00D35D88">
      <w:pPr>
        <w:pStyle w:val="Prrafodelista"/>
        <w:numPr>
          <w:ilvl w:val="0"/>
          <w:numId w:val="5"/>
        </w:numPr>
        <w:tabs>
          <w:tab w:val="left" w:pos="668"/>
        </w:tabs>
        <w:spacing w:before="92" w:after="5"/>
        <w:ind w:hanging="360"/>
        <w:jc w:val="both"/>
        <w:rPr>
          <w:b/>
          <w:sz w:val="24"/>
        </w:rPr>
      </w:pPr>
      <w:r>
        <w:rPr>
          <w:b/>
          <w:sz w:val="24"/>
        </w:rPr>
        <w:t>Documentos de referencia</w:t>
      </w: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D04AB5" w14:paraId="6C78F046" w14:textId="77777777">
        <w:trPr>
          <w:trHeight w:val="373"/>
        </w:trPr>
        <w:tc>
          <w:tcPr>
            <w:tcW w:w="10068" w:type="dxa"/>
            <w:tcBorders>
              <w:bottom w:val="single" w:sz="6" w:space="0" w:color="000000"/>
            </w:tcBorders>
          </w:tcPr>
          <w:p w14:paraId="4B7BEE7C" w14:textId="77777777" w:rsidR="00D04AB5" w:rsidRDefault="00D35D88">
            <w:pPr>
              <w:pStyle w:val="TableParagraph"/>
              <w:spacing w:before="57"/>
              <w:ind w:left="4375" w:right="4289"/>
              <w:jc w:val="center"/>
              <w:rPr>
                <w:b/>
              </w:rPr>
            </w:pPr>
            <w:r>
              <w:rPr>
                <w:b/>
              </w:rPr>
              <w:t>Documentos</w:t>
            </w:r>
          </w:p>
        </w:tc>
      </w:tr>
      <w:tr w:rsidR="00D04AB5" w14:paraId="27C96AAC" w14:textId="77777777">
        <w:trPr>
          <w:trHeight w:val="760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14:paraId="76A6967A" w14:textId="77777777" w:rsidR="00D04AB5" w:rsidRDefault="00D35D88">
            <w:pPr>
              <w:pStyle w:val="TableParagraph"/>
              <w:spacing w:line="250" w:lineRule="exact"/>
              <w:ind w:left="249"/>
            </w:pPr>
            <w:r>
              <w:t>Norma para el Sistema de Gestión de la calidad- Fundamento y vocabulario. ISO 9000:2015</w:t>
            </w:r>
          </w:p>
          <w:p w14:paraId="6FE7B9A2" w14:textId="77777777" w:rsidR="00D04AB5" w:rsidRDefault="00D35D88">
            <w:pPr>
              <w:pStyle w:val="TableParagraph"/>
              <w:spacing w:before="128"/>
              <w:ind w:left="249"/>
            </w:pPr>
            <w:r>
              <w:t>COPANT/ISO 9000-2015 NMX-CC-9000-IMNC-2015.</w:t>
            </w:r>
          </w:p>
        </w:tc>
      </w:tr>
      <w:tr w:rsidR="00D04AB5" w14:paraId="5EAF52DF" w14:textId="77777777">
        <w:trPr>
          <w:trHeight w:val="757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14:paraId="750E14D5" w14:textId="77777777" w:rsidR="00D04AB5" w:rsidRDefault="00D35D88">
            <w:pPr>
              <w:pStyle w:val="TableParagraph"/>
              <w:spacing w:line="250" w:lineRule="exact"/>
              <w:ind w:left="249"/>
            </w:pPr>
            <w:r>
              <w:t>Norma para el Sistema de Gestión de la calidad- Requisitos. ISO 9001:2015 COPANT/ISO 9001-</w:t>
            </w:r>
          </w:p>
          <w:p w14:paraId="3842331B" w14:textId="77777777" w:rsidR="00D04AB5" w:rsidRDefault="00D35D88">
            <w:pPr>
              <w:pStyle w:val="TableParagraph"/>
              <w:spacing w:before="126"/>
              <w:ind w:left="249"/>
            </w:pPr>
            <w:r>
              <w:t>2015 NMX-CC-9001-IMNC-2015.</w:t>
            </w:r>
          </w:p>
        </w:tc>
      </w:tr>
      <w:tr w:rsidR="00D04AB5" w14:paraId="50031ED2" w14:textId="77777777">
        <w:trPr>
          <w:trHeight w:val="681"/>
        </w:trPr>
        <w:tc>
          <w:tcPr>
            <w:tcW w:w="10068" w:type="dxa"/>
            <w:tcBorders>
              <w:top w:val="single" w:sz="6" w:space="0" w:color="000000"/>
            </w:tcBorders>
          </w:tcPr>
          <w:p w14:paraId="070B1A78" w14:textId="77777777" w:rsidR="00D04AB5" w:rsidRDefault="00D35D88">
            <w:pPr>
              <w:pStyle w:val="TableParagraph"/>
              <w:spacing w:line="288" w:lineRule="auto"/>
              <w:ind w:left="249" w:right="1333" w:firstLine="108"/>
            </w:pPr>
            <w:r>
              <w:t>Norma para el Sistema de gestión ambiental - Requisitos con orientación para su uso ISO 14001:2015 COPANT/ISO 14001-2015 NMX-CC-14001-IMNC-2015</w:t>
            </w:r>
          </w:p>
        </w:tc>
      </w:tr>
    </w:tbl>
    <w:p w14:paraId="22C24518" w14:textId="77777777" w:rsidR="00D04AB5" w:rsidRDefault="00D04AB5">
      <w:pPr>
        <w:pStyle w:val="Textoindependiente"/>
        <w:spacing w:before="9"/>
        <w:rPr>
          <w:b/>
          <w:sz w:val="32"/>
        </w:rPr>
      </w:pPr>
    </w:p>
    <w:p w14:paraId="11E1654A" w14:textId="77777777" w:rsidR="00D04AB5" w:rsidRDefault="00D35D88">
      <w:pPr>
        <w:pStyle w:val="Prrafodelista"/>
        <w:numPr>
          <w:ilvl w:val="0"/>
          <w:numId w:val="5"/>
        </w:numPr>
        <w:tabs>
          <w:tab w:val="left" w:pos="668"/>
        </w:tabs>
        <w:spacing w:line="276" w:lineRule="exact"/>
        <w:ind w:hanging="360"/>
        <w:jc w:val="both"/>
        <w:rPr>
          <w:b/>
          <w:sz w:val="24"/>
        </w:rPr>
      </w:pPr>
      <w:r>
        <w:rPr>
          <w:b/>
          <w:sz w:val="24"/>
        </w:rPr>
        <w:t>Registros</w:t>
      </w:r>
    </w:p>
    <w:p w14:paraId="0EF78ADF" w14:textId="77777777" w:rsidR="00D04AB5" w:rsidRDefault="00D35D88">
      <w:pPr>
        <w:pStyle w:val="Ttulo2"/>
        <w:spacing w:line="253" w:lineRule="exact"/>
        <w:ind w:left="364"/>
        <w:jc w:val="both"/>
      </w:pPr>
      <w:r>
        <w:t>N/A</w:t>
      </w:r>
    </w:p>
    <w:p w14:paraId="49974F53" w14:textId="77777777" w:rsidR="00D04AB5" w:rsidRDefault="00D04AB5">
      <w:pPr>
        <w:pStyle w:val="Textoindependiente"/>
        <w:rPr>
          <w:b/>
          <w:sz w:val="24"/>
        </w:rPr>
      </w:pPr>
    </w:p>
    <w:p w14:paraId="4CCAF37A" w14:textId="77777777" w:rsidR="00D04AB5" w:rsidRDefault="00D04AB5">
      <w:pPr>
        <w:pStyle w:val="Textoindependiente"/>
        <w:spacing w:before="2"/>
        <w:rPr>
          <w:b/>
        </w:rPr>
      </w:pPr>
    </w:p>
    <w:p w14:paraId="20EB5E5F" w14:textId="77777777" w:rsidR="00D04AB5" w:rsidRDefault="00D35D88">
      <w:pPr>
        <w:pStyle w:val="Prrafodelista"/>
        <w:numPr>
          <w:ilvl w:val="0"/>
          <w:numId w:val="5"/>
        </w:numPr>
        <w:tabs>
          <w:tab w:val="left" w:pos="668"/>
        </w:tabs>
        <w:ind w:hanging="360"/>
        <w:jc w:val="both"/>
        <w:rPr>
          <w:b/>
          <w:sz w:val="24"/>
        </w:rPr>
      </w:pPr>
      <w:r>
        <w:rPr>
          <w:b/>
          <w:sz w:val="24"/>
        </w:rPr>
        <w:t>Glosario</w:t>
      </w:r>
    </w:p>
    <w:p w14:paraId="00902E32" w14:textId="77777777" w:rsidR="00D04AB5" w:rsidRDefault="00D35D88">
      <w:pPr>
        <w:spacing w:before="41"/>
        <w:ind w:left="381"/>
      </w:pPr>
      <w:r>
        <w:rPr>
          <w:b/>
        </w:rPr>
        <w:t xml:space="preserve">Disposición de los registros: </w:t>
      </w:r>
      <w:r>
        <w:t>Acción tomada sobre los Registros una vez concluido el tiempo de retención definido (Ej. destrucción, archivo histórico, depuración de archivos).</w:t>
      </w:r>
    </w:p>
    <w:p w14:paraId="3648D2D0" w14:textId="77777777" w:rsidR="00D04AB5" w:rsidRDefault="00D04AB5">
      <w:pPr>
        <w:pStyle w:val="Textoindependiente"/>
        <w:spacing w:before="9"/>
        <w:rPr>
          <w:sz w:val="28"/>
        </w:rPr>
      </w:pPr>
    </w:p>
    <w:p w14:paraId="22CC3435" w14:textId="77777777" w:rsidR="00D04AB5" w:rsidRDefault="00D35D88">
      <w:pPr>
        <w:ind w:left="381" w:right="338"/>
        <w:jc w:val="both"/>
      </w:pPr>
      <w:r>
        <w:rPr>
          <w:b/>
        </w:rPr>
        <w:t xml:space="preserve">Registros: </w:t>
      </w:r>
      <w:r>
        <w:t>Documento que se genera a partir de requisitar un formato de los sistemas de gestión, con el cual se conserva la evidencia de que los procesos del mismo se realizan de manera estándar conforme a lo establecido en los procedimientos.</w:t>
      </w:r>
    </w:p>
    <w:p w14:paraId="0EFB8E81" w14:textId="77777777" w:rsidR="00D04AB5" w:rsidRDefault="00D04AB5">
      <w:pPr>
        <w:pStyle w:val="Textoindependiente"/>
        <w:rPr>
          <w:sz w:val="29"/>
        </w:rPr>
      </w:pPr>
    </w:p>
    <w:p w14:paraId="639695A5" w14:textId="77777777" w:rsidR="00D04AB5" w:rsidRDefault="00D35D88">
      <w:pPr>
        <w:ind w:left="381"/>
      </w:pPr>
      <w:r>
        <w:rPr>
          <w:b/>
        </w:rPr>
        <w:t xml:space="preserve">Tiempo de retención: </w:t>
      </w:r>
      <w:r>
        <w:t>Periodo que se debe guardar el registro, antes de su disposición.</w:t>
      </w:r>
    </w:p>
    <w:p w14:paraId="22F7D048" w14:textId="77777777" w:rsidR="00D04AB5" w:rsidRDefault="00D04AB5">
      <w:pPr>
        <w:pStyle w:val="Textoindependiente"/>
        <w:spacing w:before="11"/>
        <w:rPr>
          <w:sz w:val="28"/>
        </w:rPr>
      </w:pPr>
    </w:p>
    <w:p w14:paraId="17FE1EDE" w14:textId="77777777" w:rsidR="00D04AB5" w:rsidRDefault="00D35D88">
      <w:pPr>
        <w:ind w:left="381" w:right="344" w:firstLine="60"/>
        <w:jc w:val="both"/>
      </w:pPr>
      <w:r>
        <w:rPr>
          <w:b/>
        </w:rPr>
        <w:t xml:space="preserve">Formato: </w:t>
      </w:r>
      <w:r>
        <w:t>Todas aquellas formas o formularios que se utilizan periódicamente para llenar la información como resultado de una actividad determinada.</w:t>
      </w:r>
    </w:p>
    <w:p w14:paraId="0AF2F3C8" w14:textId="77777777" w:rsidR="00D04AB5" w:rsidRDefault="00D35D88">
      <w:pPr>
        <w:pStyle w:val="Prrafodelista"/>
        <w:numPr>
          <w:ilvl w:val="0"/>
          <w:numId w:val="5"/>
        </w:numPr>
        <w:tabs>
          <w:tab w:val="left" w:pos="668"/>
        </w:tabs>
        <w:spacing w:before="39" w:line="276" w:lineRule="exact"/>
        <w:ind w:hanging="360"/>
        <w:jc w:val="both"/>
        <w:rPr>
          <w:b/>
          <w:sz w:val="24"/>
        </w:rPr>
      </w:pPr>
      <w:r>
        <w:rPr>
          <w:b/>
          <w:sz w:val="24"/>
        </w:rPr>
        <w:t>Anexos</w:t>
      </w:r>
    </w:p>
    <w:p w14:paraId="257EFDEC" w14:textId="77777777" w:rsidR="00D04AB5" w:rsidRDefault="00D35D88">
      <w:pPr>
        <w:spacing w:line="253" w:lineRule="exact"/>
        <w:ind w:left="307"/>
        <w:jc w:val="both"/>
        <w:rPr>
          <w:b/>
        </w:rPr>
      </w:pPr>
      <w:r>
        <w:rPr>
          <w:b/>
        </w:rPr>
        <w:t>N/A</w:t>
      </w:r>
    </w:p>
    <w:p w14:paraId="13E01E67" w14:textId="77777777" w:rsidR="00D04AB5" w:rsidRDefault="00D04AB5">
      <w:pPr>
        <w:pStyle w:val="Textoindependiente"/>
        <w:rPr>
          <w:b/>
          <w:sz w:val="24"/>
        </w:rPr>
      </w:pPr>
    </w:p>
    <w:p w14:paraId="17FB1CD4" w14:textId="77777777" w:rsidR="00D04AB5" w:rsidRDefault="00D04AB5">
      <w:pPr>
        <w:pStyle w:val="Textoindependiente"/>
        <w:spacing w:before="2"/>
        <w:rPr>
          <w:b/>
        </w:rPr>
      </w:pPr>
    </w:p>
    <w:p w14:paraId="178DA877" w14:textId="77777777" w:rsidR="00D04AB5" w:rsidRDefault="00D35D88">
      <w:pPr>
        <w:pStyle w:val="Prrafodelista"/>
        <w:numPr>
          <w:ilvl w:val="0"/>
          <w:numId w:val="5"/>
        </w:numPr>
        <w:tabs>
          <w:tab w:val="left" w:pos="668"/>
        </w:tabs>
        <w:spacing w:before="1"/>
        <w:ind w:hanging="360"/>
        <w:jc w:val="both"/>
        <w:rPr>
          <w:b/>
          <w:sz w:val="24"/>
        </w:rPr>
      </w:pPr>
      <w:r>
        <w:rPr>
          <w:b/>
          <w:sz w:val="24"/>
        </w:rPr>
        <w:t>Cambios a 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revisión</w:t>
      </w:r>
    </w:p>
    <w:p w14:paraId="3084A098" w14:textId="77777777" w:rsidR="00D04AB5" w:rsidRDefault="00D04AB5">
      <w:pPr>
        <w:pStyle w:val="Textoindependiente"/>
        <w:spacing w:before="3"/>
        <w:rPr>
          <w:b/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979"/>
        <w:gridCol w:w="5096"/>
      </w:tblGrid>
      <w:tr w:rsidR="00D04AB5" w14:paraId="791C7F90" w14:textId="77777777">
        <w:trPr>
          <w:trHeight w:val="534"/>
        </w:trPr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</w:tcPr>
          <w:p w14:paraId="6B11A602" w14:textId="77777777" w:rsidR="00D04AB5" w:rsidRDefault="00D35D88">
            <w:pPr>
              <w:pStyle w:val="TableParagraph"/>
              <w:spacing w:before="53"/>
              <w:ind w:left="645" w:right="451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Número de Revisión</w:t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7CCF" w14:textId="77777777" w:rsidR="00D04AB5" w:rsidRDefault="00D35D88">
            <w:pPr>
              <w:pStyle w:val="TableParagraph"/>
              <w:spacing w:before="53"/>
              <w:ind w:left="509" w:right="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 Actualización</w:t>
            </w:r>
          </w:p>
        </w:tc>
        <w:tc>
          <w:tcPr>
            <w:tcW w:w="5096" w:type="dxa"/>
            <w:tcBorders>
              <w:left w:val="single" w:sz="6" w:space="0" w:color="000000"/>
              <w:bottom w:val="single" w:sz="6" w:space="0" w:color="000000"/>
            </w:tcBorders>
          </w:tcPr>
          <w:p w14:paraId="5632E232" w14:textId="77777777" w:rsidR="00D04AB5" w:rsidRDefault="00D35D88">
            <w:pPr>
              <w:pStyle w:val="TableParagraph"/>
              <w:spacing w:before="53"/>
              <w:ind w:left="155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Cambio</w:t>
            </w:r>
          </w:p>
        </w:tc>
      </w:tr>
      <w:tr w:rsidR="00D04AB5" w14:paraId="690A7857" w14:textId="77777777">
        <w:trPr>
          <w:trHeight w:val="577"/>
        </w:trPr>
        <w:tc>
          <w:tcPr>
            <w:tcW w:w="1983" w:type="dxa"/>
            <w:tcBorders>
              <w:top w:val="single" w:sz="6" w:space="0" w:color="000000"/>
              <w:right w:val="single" w:sz="6" w:space="0" w:color="000000"/>
            </w:tcBorders>
          </w:tcPr>
          <w:p w14:paraId="5556AAA0" w14:textId="77777777" w:rsidR="00D04AB5" w:rsidRDefault="00D35D88">
            <w:pPr>
              <w:pStyle w:val="TableParagraph"/>
              <w:spacing w:before="54"/>
              <w:ind w:left="8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CAAF1" w14:textId="77777777" w:rsidR="00D04AB5" w:rsidRDefault="00D35D88">
            <w:pPr>
              <w:pStyle w:val="TableParagraph"/>
              <w:spacing w:before="57"/>
              <w:ind w:left="505" w:right="424"/>
              <w:jc w:val="center"/>
              <w:rPr>
                <w:sz w:val="20"/>
              </w:rPr>
            </w:pPr>
            <w:r>
              <w:rPr>
                <w:sz w:val="20"/>
              </w:rPr>
              <w:t>Mayo 15, 2017.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</w:tcBorders>
          </w:tcPr>
          <w:p w14:paraId="4496D231" w14:textId="77777777" w:rsidR="00D04AB5" w:rsidRDefault="00D35D88">
            <w:pPr>
              <w:pStyle w:val="TableParagraph"/>
              <w:spacing w:before="57"/>
              <w:ind w:left="217"/>
              <w:rPr>
                <w:sz w:val="20"/>
              </w:rPr>
            </w:pPr>
            <w:r>
              <w:rPr>
                <w:sz w:val="20"/>
              </w:rPr>
              <w:t>Original. Creación del TecNM y Actualización de la Norma ISO 9001:2015 e ISO 14001:2015.</w:t>
            </w:r>
          </w:p>
        </w:tc>
      </w:tr>
    </w:tbl>
    <w:p w14:paraId="51B799F1" w14:textId="77777777" w:rsidR="00D35D88" w:rsidRDefault="00D35D88"/>
    <w:sectPr w:rsidR="00D35D88" w:rsidSect="00791643">
      <w:pgSz w:w="12240" w:h="15840"/>
      <w:pgMar w:top="2080" w:right="820" w:bottom="880" w:left="840" w:header="734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B4F4" w14:textId="77777777" w:rsidR="001677CC" w:rsidRDefault="001677CC">
      <w:r>
        <w:separator/>
      </w:r>
    </w:p>
  </w:endnote>
  <w:endnote w:type="continuationSeparator" w:id="0">
    <w:p w14:paraId="1F4EA877" w14:textId="77777777" w:rsidR="001677CC" w:rsidRDefault="0016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451B" w14:textId="77777777" w:rsidR="00D04AB5" w:rsidRDefault="001677CC">
    <w:pPr>
      <w:pStyle w:val="Textoindependiente"/>
      <w:spacing w:line="14" w:lineRule="auto"/>
      <w:rPr>
        <w:sz w:val="17"/>
      </w:rPr>
    </w:pPr>
    <w:r>
      <w:pict w14:anchorId="08DEA2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42.6pt;width:432.25pt;height:14.35pt;z-index:-251657728;mso-position-horizontal-relative:page;mso-position-vertical-relative:page" filled="f" stroked="f">
          <v:textbox inset="0,0,0,0">
            <w:txbxContent>
              <w:p w14:paraId="4B1FF466" w14:textId="77777777" w:rsidR="00D04AB5" w:rsidRDefault="00D35D88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EE14" w14:textId="77777777" w:rsidR="001677CC" w:rsidRDefault="001677CC">
      <w:r>
        <w:separator/>
      </w:r>
    </w:p>
  </w:footnote>
  <w:footnote w:type="continuationSeparator" w:id="0">
    <w:p w14:paraId="2C7FAB62" w14:textId="77777777" w:rsidR="001677CC" w:rsidRDefault="0016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DCBD" w14:textId="77777777" w:rsidR="00743309" w:rsidRPr="00A754E5" w:rsidRDefault="00743309" w:rsidP="00743309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6704" behindDoc="0" locked="0" layoutInCell="1" allowOverlap="1" wp14:anchorId="7A5FEA09" wp14:editId="4CA24930">
          <wp:simplePos x="0" y="0"/>
          <wp:positionH relativeFrom="column">
            <wp:posOffset>-148590</wp:posOffset>
          </wp:positionH>
          <wp:positionV relativeFrom="paragraph">
            <wp:posOffset>39370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         </w:t>
    </w:r>
    <w:r>
      <w:rPr>
        <w:rFonts w:ascii="Calibri" w:hAnsi="Calibri"/>
        <w:sz w:val="18"/>
        <w:szCs w:val="18"/>
      </w:rPr>
      <w:t>Código: ITZO-TecNM-CA-PG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2</w:t>
    </w:r>
  </w:p>
  <w:p w14:paraId="7F1509E2" w14:textId="77777777" w:rsidR="00743309" w:rsidRPr="00A754E5" w:rsidRDefault="00743309" w:rsidP="00743309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14:paraId="65293163" w14:textId="77777777" w:rsidR="00743309" w:rsidRDefault="00743309" w:rsidP="00743309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7.5.3.2</w:t>
    </w:r>
  </w:p>
  <w:p w14:paraId="7858A0C4" w14:textId="0A842520" w:rsidR="00743309" w:rsidRPr="0027019C" w:rsidRDefault="00743309" w:rsidP="00743309">
    <w:pPr>
      <w:pStyle w:val="Encabezado"/>
      <w:tabs>
        <w:tab w:val="clear" w:pos="8838"/>
        <w:tab w:val="left" w:pos="7290"/>
        <w:tab w:val="left" w:pos="7365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                         ISO 14001</w:t>
    </w:r>
    <w:r>
      <w:rPr>
        <w:rFonts w:ascii="Calibri" w:hAnsi="Calibri"/>
        <w:b/>
        <w:sz w:val="18"/>
        <w:szCs w:val="16"/>
      </w:rPr>
      <w:t>:2015 7.5.3</w:t>
    </w:r>
    <w:r>
      <w:rPr>
        <w:rFonts w:ascii="Calibri" w:hAnsi="Calibri"/>
        <w:b/>
        <w:sz w:val="18"/>
        <w:szCs w:val="16"/>
      </w:rPr>
      <w:tab/>
    </w:r>
    <w:r>
      <w:rPr>
        <w:rFonts w:ascii="Calibri" w:hAnsi="Calibri"/>
        <w:b/>
        <w:sz w:val="18"/>
        <w:szCs w:val="16"/>
      </w:rPr>
      <w:tab/>
      <w:t xml:space="preserve"> </w:t>
    </w:r>
    <w:r>
      <w:rPr>
        <w:rFonts w:ascii="Calibri" w:hAnsi="Calibri"/>
        <w:b/>
        <w:sz w:val="18"/>
        <w:szCs w:val="18"/>
      </w:rPr>
      <w:t xml:space="preserve">Pagina: </w:t>
    </w:r>
    <w:r w:rsidR="00791643"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="00791643" w:rsidRPr="00C5404C">
      <w:rPr>
        <w:rFonts w:ascii="Calibri" w:hAnsi="Calibri"/>
        <w:b/>
        <w:sz w:val="18"/>
        <w:szCs w:val="18"/>
      </w:rPr>
      <w:fldChar w:fldCharType="separate"/>
    </w:r>
    <w:r w:rsidR="009B2EEA">
      <w:rPr>
        <w:rFonts w:ascii="Calibri" w:hAnsi="Calibri"/>
        <w:b/>
        <w:noProof/>
        <w:sz w:val="18"/>
        <w:szCs w:val="18"/>
      </w:rPr>
      <w:t>1</w:t>
    </w:r>
    <w:r w:rsidR="00791643"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5</w:t>
    </w:r>
    <w:r>
      <w:rPr>
        <w:rFonts w:ascii="Calibri" w:hAnsi="Calibri"/>
        <w:b/>
        <w:sz w:val="18"/>
        <w:szCs w:val="16"/>
      </w:rPr>
      <w:tab/>
    </w:r>
  </w:p>
  <w:p w14:paraId="7B1C7E6E" w14:textId="77777777" w:rsidR="00743309" w:rsidRDefault="00743309" w:rsidP="00743309">
    <w:pPr>
      <w:pStyle w:val="Encabezado"/>
      <w:tabs>
        <w:tab w:val="clear" w:pos="8838"/>
        <w:tab w:val="left" w:pos="7200"/>
      </w:tabs>
      <w:jc w:val="both"/>
      <w:rPr>
        <w:rFonts w:ascii="Calibri" w:hAnsi="Calibri"/>
        <w:b/>
        <w:sz w:val="18"/>
        <w:szCs w:val="18"/>
      </w:rPr>
    </w:pPr>
    <w:r w:rsidRPr="0027019C">
      <w:rPr>
        <w:rFonts w:ascii="Calibri" w:hAnsi="Calibri"/>
        <w:b/>
        <w:sz w:val="18"/>
        <w:szCs w:val="18"/>
      </w:rPr>
      <w:t xml:space="preserve">                                </w:t>
    </w:r>
    <w:r>
      <w:rPr>
        <w:rFonts w:ascii="Calibri" w:hAnsi="Calibri"/>
        <w:b/>
        <w:sz w:val="18"/>
        <w:szCs w:val="18"/>
      </w:rPr>
      <w:t xml:space="preserve">         PROCEDIMIENTO PARA EL CONTROL DE REGISTROS                                             </w:t>
    </w:r>
  </w:p>
  <w:p w14:paraId="0F2B2C4A" w14:textId="77777777" w:rsidR="00743309" w:rsidRPr="0027019C" w:rsidRDefault="00743309" w:rsidP="00743309">
    <w:pPr>
      <w:pStyle w:val="Encabezado"/>
      <w:tabs>
        <w:tab w:val="left" w:pos="7380"/>
        <w:tab w:val="left" w:pos="8504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                                                                               </w:t>
    </w:r>
  </w:p>
  <w:p w14:paraId="064EBCC6" w14:textId="77777777" w:rsidR="00D04AB5" w:rsidRPr="00743309" w:rsidRDefault="00D04AB5" w:rsidP="007433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9493" w14:textId="77777777" w:rsidR="00743309" w:rsidRPr="00A754E5" w:rsidRDefault="00743309" w:rsidP="00743309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7728" behindDoc="0" locked="0" layoutInCell="1" allowOverlap="1" wp14:anchorId="6003A66D" wp14:editId="07148562">
          <wp:simplePos x="0" y="0"/>
          <wp:positionH relativeFrom="column">
            <wp:posOffset>-148590</wp:posOffset>
          </wp:positionH>
          <wp:positionV relativeFrom="paragraph">
            <wp:posOffset>39370</wp:posOffset>
          </wp:positionV>
          <wp:extent cx="848360" cy="812165"/>
          <wp:effectExtent l="0" t="0" r="0" b="0"/>
          <wp:wrapNone/>
          <wp:docPr id="2" name="Imagen 2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         </w:t>
    </w:r>
    <w:r>
      <w:rPr>
        <w:rFonts w:ascii="Calibri" w:hAnsi="Calibri"/>
        <w:sz w:val="18"/>
        <w:szCs w:val="18"/>
      </w:rPr>
      <w:t>Código: ITZO-TecNM-CA-PG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2</w:t>
    </w:r>
  </w:p>
  <w:p w14:paraId="095BB428" w14:textId="77777777" w:rsidR="00743309" w:rsidRPr="00A754E5" w:rsidRDefault="00743309" w:rsidP="00743309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14:paraId="1E1B1376" w14:textId="77777777" w:rsidR="00743309" w:rsidRDefault="00743309" w:rsidP="00743309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7.5.3.2</w:t>
    </w:r>
  </w:p>
  <w:p w14:paraId="0FC660CC" w14:textId="5BA4E10D" w:rsidR="00743309" w:rsidRPr="0027019C" w:rsidRDefault="00743309" w:rsidP="00743309">
    <w:pPr>
      <w:pStyle w:val="Encabezado"/>
      <w:tabs>
        <w:tab w:val="clear" w:pos="8838"/>
        <w:tab w:val="left" w:pos="7290"/>
        <w:tab w:val="left" w:pos="7365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                         ISO 14001</w:t>
    </w:r>
    <w:r>
      <w:rPr>
        <w:rFonts w:ascii="Calibri" w:hAnsi="Calibri"/>
        <w:b/>
        <w:sz w:val="18"/>
        <w:szCs w:val="16"/>
      </w:rPr>
      <w:t>:2015 7.5.3</w:t>
    </w:r>
    <w:r>
      <w:rPr>
        <w:rFonts w:ascii="Calibri" w:hAnsi="Calibri"/>
        <w:b/>
        <w:sz w:val="18"/>
        <w:szCs w:val="16"/>
      </w:rPr>
      <w:tab/>
    </w:r>
    <w:r>
      <w:rPr>
        <w:rFonts w:ascii="Calibri" w:hAnsi="Calibri"/>
        <w:b/>
        <w:sz w:val="18"/>
        <w:szCs w:val="16"/>
      </w:rPr>
      <w:tab/>
      <w:t xml:space="preserve"> </w:t>
    </w:r>
    <w:r>
      <w:rPr>
        <w:rFonts w:ascii="Calibri" w:hAnsi="Calibri"/>
        <w:b/>
        <w:sz w:val="18"/>
        <w:szCs w:val="18"/>
      </w:rPr>
      <w:t xml:space="preserve">Pagina: </w:t>
    </w:r>
    <w:r w:rsidR="00791643"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="00791643" w:rsidRPr="00C5404C">
      <w:rPr>
        <w:rFonts w:ascii="Calibri" w:hAnsi="Calibri"/>
        <w:b/>
        <w:sz w:val="18"/>
        <w:szCs w:val="18"/>
      </w:rPr>
      <w:fldChar w:fldCharType="separate"/>
    </w:r>
    <w:r w:rsidR="009B2EEA">
      <w:rPr>
        <w:rFonts w:ascii="Calibri" w:hAnsi="Calibri"/>
        <w:b/>
        <w:noProof/>
        <w:sz w:val="18"/>
        <w:szCs w:val="18"/>
      </w:rPr>
      <w:t>3</w:t>
    </w:r>
    <w:r w:rsidR="00791643"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5</w:t>
    </w:r>
    <w:r>
      <w:rPr>
        <w:rFonts w:ascii="Calibri" w:hAnsi="Calibri"/>
        <w:b/>
        <w:sz w:val="18"/>
        <w:szCs w:val="16"/>
      </w:rPr>
      <w:tab/>
    </w:r>
  </w:p>
  <w:p w14:paraId="487C3E29" w14:textId="77777777" w:rsidR="00D04AB5" w:rsidRPr="00743309" w:rsidRDefault="00743309" w:rsidP="00743309">
    <w:pPr>
      <w:pStyle w:val="Encabezado"/>
    </w:pPr>
    <w:r w:rsidRPr="0027019C">
      <w:rPr>
        <w:rFonts w:ascii="Calibri" w:hAnsi="Calibri"/>
        <w:b/>
        <w:sz w:val="18"/>
        <w:szCs w:val="18"/>
      </w:rPr>
      <w:t xml:space="preserve">                                </w:t>
    </w:r>
    <w:r>
      <w:rPr>
        <w:rFonts w:ascii="Calibri" w:hAnsi="Calibri"/>
        <w:b/>
        <w:sz w:val="18"/>
        <w:szCs w:val="18"/>
      </w:rPr>
      <w:t xml:space="preserve">         PROCEDIMIENTO PARA EL CONTROL DE REGISTROS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5D6"/>
    <w:multiLevelType w:val="multilevel"/>
    <w:tmpl w:val="72AA45FA"/>
    <w:lvl w:ilvl="0">
      <w:start w:val="5"/>
      <w:numFmt w:val="decimal"/>
      <w:lvlText w:val="%1"/>
      <w:lvlJc w:val="left"/>
      <w:pPr>
        <w:ind w:left="210" w:hanging="42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10" w:hanging="425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332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88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44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00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56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12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668" w:hanging="425"/>
      </w:pPr>
      <w:rPr>
        <w:rFonts w:hint="default"/>
        <w:lang w:val="es-ES" w:eastAsia="es-ES" w:bidi="es-ES"/>
      </w:rPr>
    </w:lvl>
  </w:abstractNum>
  <w:abstractNum w:abstractNumId="1" w15:restartNumberingAfterBreak="0">
    <w:nsid w:val="278838A2"/>
    <w:multiLevelType w:val="multilevel"/>
    <w:tmpl w:val="E674B680"/>
    <w:lvl w:ilvl="0">
      <w:start w:val="1"/>
      <w:numFmt w:val="decimal"/>
      <w:lvlText w:val="%1"/>
      <w:lvlJc w:val="left"/>
      <w:pPr>
        <w:ind w:left="210" w:hanging="56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10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332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88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44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0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56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12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668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6C624393"/>
    <w:multiLevelType w:val="multilevel"/>
    <w:tmpl w:val="C7F21F28"/>
    <w:lvl w:ilvl="0">
      <w:start w:val="1"/>
      <w:numFmt w:val="decimal"/>
      <w:lvlText w:val="%1"/>
      <w:lvlJc w:val="left"/>
      <w:pPr>
        <w:ind w:left="667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81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762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6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8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1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73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5" w:hanging="567"/>
      </w:pPr>
      <w:rPr>
        <w:rFonts w:hint="default"/>
        <w:lang w:val="es-ES" w:eastAsia="es-ES" w:bidi="es-ES"/>
      </w:rPr>
    </w:lvl>
  </w:abstractNum>
  <w:abstractNum w:abstractNumId="3" w15:restartNumberingAfterBreak="0">
    <w:nsid w:val="75453544"/>
    <w:multiLevelType w:val="multilevel"/>
    <w:tmpl w:val="833046F4"/>
    <w:lvl w:ilvl="0">
      <w:start w:val="6"/>
      <w:numFmt w:val="decimal"/>
      <w:lvlText w:val="%1"/>
      <w:lvlJc w:val="left"/>
      <w:pPr>
        <w:ind w:left="210" w:hanging="38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10" w:hanging="38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332" w:hanging="38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88" w:hanging="38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44" w:hanging="38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00" w:hanging="38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56" w:hanging="38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12" w:hanging="38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668" w:hanging="382"/>
      </w:pPr>
      <w:rPr>
        <w:rFonts w:hint="default"/>
        <w:lang w:val="es-ES" w:eastAsia="es-ES" w:bidi="es-ES"/>
      </w:rPr>
    </w:lvl>
  </w:abstractNum>
  <w:abstractNum w:abstractNumId="4" w15:restartNumberingAfterBreak="0">
    <w:nsid w:val="7EE60116"/>
    <w:multiLevelType w:val="multilevel"/>
    <w:tmpl w:val="5A165290"/>
    <w:lvl w:ilvl="0">
      <w:start w:val="2"/>
      <w:numFmt w:val="decimal"/>
      <w:lvlText w:val="%1"/>
      <w:lvlJc w:val="left"/>
      <w:pPr>
        <w:ind w:left="210" w:hanging="56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10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332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88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44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0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56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12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668" w:hanging="567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4AB5"/>
    <w:rsid w:val="001677CC"/>
    <w:rsid w:val="00594DA5"/>
    <w:rsid w:val="00743309"/>
    <w:rsid w:val="00791643"/>
    <w:rsid w:val="007D5B87"/>
    <w:rsid w:val="008141F0"/>
    <w:rsid w:val="009B2EEA"/>
    <w:rsid w:val="00C7413D"/>
    <w:rsid w:val="00CC71DB"/>
    <w:rsid w:val="00D04AB5"/>
    <w:rsid w:val="00D27754"/>
    <w:rsid w:val="00D35D88"/>
    <w:rsid w:val="00E52476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B94D5E"/>
  <w15:docId w15:val="{07F310CF-8903-442C-95CE-8A5081B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1643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791643"/>
    <w:pPr>
      <w:spacing w:before="92"/>
      <w:ind w:left="667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791643"/>
    <w:pPr>
      <w:ind w:left="1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91643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791643"/>
    <w:pPr>
      <w:ind w:left="66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91643"/>
    <w:pPr>
      <w:ind w:left="210"/>
    </w:pPr>
  </w:style>
  <w:style w:type="paragraph" w:styleId="Encabezado">
    <w:name w:val="header"/>
    <w:basedOn w:val="Normal"/>
    <w:link w:val="EncabezadoCar"/>
    <w:uiPriority w:val="99"/>
    <w:unhideWhenUsed/>
    <w:rsid w:val="00E52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47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524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47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1160</Words>
  <Characters>6385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</dc:title>
  <dc:creator>Invitado</dc:creator>
  <cp:lastModifiedBy>Osvaldo Leyva Chávez</cp:lastModifiedBy>
  <cp:revision>7</cp:revision>
  <dcterms:created xsi:type="dcterms:W3CDTF">2018-10-25T17:04:00Z</dcterms:created>
  <dcterms:modified xsi:type="dcterms:W3CDTF">2023-06-14T22:42:00Z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